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采购需求</w:t>
      </w:r>
    </w:p>
    <w:p>
      <w:pPr>
        <w:spacing w:line="360" w:lineRule="auto"/>
        <w:rPr>
          <w:rFonts w:hint="eastAsia"/>
          <w:sz w:val="24"/>
          <w:szCs w:val="32"/>
        </w:rPr>
      </w:pP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一、采购四台会议平板，限价116600元。报价需包含但不限于设备、安装、调试、人工、保险、运费、发票、税费等的所有费用。</w:t>
      </w:r>
      <w:bookmarkStart w:id="0" w:name="_GoBack"/>
      <w:bookmarkEnd w:id="0"/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二、技术要求：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1、整机屏幕采用65英寸UHD超高清LCD液晶屏，显示比例16:9，屏幕图像分辨率达3840*2160，色彩度10bit(8bit+FRC) ,可视角度178°，全高清4K系统图标显示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2、整机内置正面上居中 4K、4800W 像素及以上高清摄像头，水平视场角≥92°；支持智能取景，时刻保持人物视角；支持声源定位；支持电子云台，可根据现场情况，在摄像机内部控制镜头的视角和变焦；支持 WDR 功能，过曝环境下自动调整画面亮度（提供国家级第三方认证机构测试报告）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3、内置8个麦克风，12米有效拾音距离，内置独立4核高性能独立DSP，AI降噪+混响抑制，声音清晰通透。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4、文稿演示支持扫码上传移动端设备中文件，会议平板从云端下载文件，可在大板播放展示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5、传屏之后，在屏幕上部中间部分显示工具栏，可以进行基本的操作（具体包括触摸回传控制，勿扰模式，暂停投屏等）（提供国家级第三方认证机构测试报告）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6、支持多人同时将文件上传至大板，并可以选择所有上传文件切换播放（提供国家级第三方认证机构测试报告）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7、获取文件：上传的会议文件、会议平板截图、录屏等文件，可一键获取并可分享给他人（提供国家级第三方认证机构测试报告）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8、在色彩空间sRGB模式下达到△E≤1.5</w:t>
      </w:r>
    </w:p>
    <w:p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9、无缝连接医院现有华为私有化会议系统，实现多院区的远程会议；支持在 H.323 协议下， H.235 信令加密，在 SIP 下， TLS、SRTP 加密；</w:t>
      </w:r>
    </w:p>
    <w:p>
      <w:pPr>
        <w:spacing w:line="360" w:lineRule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三、质保要求：提供</w:t>
      </w:r>
      <w:r>
        <w:rPr>
          <w:rFonts w:hint="eastAsia"/>
          <w:sz w:val="24"/>
          <w:szCs w:val="32"/>
        </w:rPr>
        <w:t>三年原厂质保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</w:rPr>
        <w:t>提供原厂授权和售后服务承诺函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四、货期：合同签订后的30个日历日内。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000000"/>
    <w:rsid w:val="067460BE"/>
    <w:rsid w:val="08BC4CAE"/>
    <w:rsid w:val="3FA33210"/>
    <w:rsid w:val="60803C85"/>
    <w:rsid w:val="6B302F4D"/>
    <w:rsid w:val="6D7B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601</Words>
  <Characters>672</Characters>
  <Lines>0</Lines>
  <Paragraphs>0</Paragraphs>
  <TotalTime>159</TotalTime>
  <ScaleCrop>false</ScaleCrop>
  <LinksUpToDate>false</LinksUpToDate>
  <CharactersWithSpaces>685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2022-06-28T03:32:00Z</dcterms:created>
  <dc:creator>sfy</dc:creator>
  <cp:lastModifiedBy>黄秉勋</cp:lastModifiedBy>
  <dcterms:modified xsi:type="dcterms:W3CDTF">2023-03-10T00:59:56Z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8FA2A558CBC048D88C86383B292F7592</vt:lpwstr>
  </property>
</Properties>
</file>