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spacing w:val="100"/>
          <w:w w:val="110"/>
          <w:sz w:val="48"/>
          <w:szCs w:val="48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ascii="黑体" w:hAnsi="黑体" w:eastAsia="黑体" w:cs="黑体"/>
          <w:b/>
          <w:bCs/>
          <w:spacing w:val="340"/>
          <w:kern w:val="44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spacing w:val="340"/>
          <w:kern w:val="44"/>
          <w:sz w:val="56"/>
          <w:szCs w:val="56"/>
        </w:rPr>
        <w:t>调研文件</w:t>
      </w:r>
    </w:p>
    <w:p/>
    <w:p>
      <w:pPr>
        <w:pStyle w:val="7"/>
        <w:tabs>
          <w:tab w:val="left" w:pos="1260"/>
        </w:tabs>
        <w:spacing w:line="720" w:lineRule="auto"/>
        <w:jc w:val="center"/>
        <w:rPr>
          <w:rFonts w:hAnsi="宋体" w:cs="宋体"/>
          <w:b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kern w:val="44"/>
          <w:sz w:val="36"/>
          <w:szCs w:val="36"/>
        </w:rPr>
        <w:t>（□正本/ □副本）</w:t>
      </w: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Ansi="宋体" w:cs="宋体"/>
          <w:b/>
          <w:sz w:val="24"/>
          <w:szCs w:val="24"/>
        </w:rPr>
      </w:pPr>
    </w:p>
    <w:p>
      <w:pPr>
        <w:rPr>
          <w:rFonts w:hAnsi="宋体" w:cs="宋体"/>
          <w:b/>
          <w:sz w:val="24"/>
        </w:rPr>
      </w:pPr>
    </w:p>
    <w:p>
      <w:pPr>
        <w:pStyle w:val="3"/>
        <w:rPr>
          <w:rFonts w:hAnsi="宋体" w:cs="宋体"/>
          <w:b/>
          <w:sz w:val="24"/>
          <w:szCs w:val="24"/>
        </w:rPr>
      </w:pPr>
    </w:p>
    <w:p>
      <w:pPr>
        <w:pStyle w:val="3"/>
        <w:rPr>
          <w:rFonts w:hAnsi="宋体" w:cs="宋体"/>
          <w:b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eastAsia="宋体" w:cs="宋体"/>
          <w:b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cs="宋体"/>
          <w:b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bCs/>
          <w:sz w:val="28"/>
          <w:szCs w:val="28"/>
          <w:u w:val="single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供应商名称（盖章）：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供应商地址：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</w:t>
      </w:r>
    </w:p>
    <w:p>
      <w:pPr>
        <w:jc w:val="left"/>
        <w:rPr>
          <w:rStyle w:val="14"/>
          <w:rFonts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  <w:r>
        <w:rPr>
          <w:rStyle w:val="14"/>
          <w:rFonts w:hint="eastAsia"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  <w:t>注：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调研文件扫描件和可编辑电子版（如果有电子章，提供有章的可编辑电子版一份即可，无需提供扫描件）和演示文件请于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调研开始前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发送至g</w:t>
      </w: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dsfyzbb@126.com，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邮件名为“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/>
        </w:rPr>
        <w:t>YNDY202514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+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  <w:lang w:val="en-US" w:eastAsia="zh-CN"/>
        </w:rPr>
        <w:t>包组号+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公司名+调研文件”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调研项目文件（调研文件格式见附件）一正本两副本共三份，请自行检查打印/复印内容是否清晰，请在封面注明正副本和在封面盖上红章，和在正本的关键页盖章，不要求每一页有章，副本可用正本复印件也可直接打印盖章，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  <w:t>供应商可准备一个五分钟左右的PPT（现场提供办公电脑，可自带HDMI接口输出的设备），主要内容建议包括：1）选取一两个满足电子病历五级的功能点展示；2）同类项目业绩简介；3）其他自选内容。请控制好时间，选取其中的重点内容进行演示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PPT文件请在调研开始前发送到招标办邮件，邮件名为同调研文件，可一起发送。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u w:val="single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公告中的调研时间可能会有更改，如有更改将通过邮件通知，请留意查收。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如有任何疑问请尽早通知邮件沟通反馈。</w:t>
      </w:r>
    </w:p>
    <w:p>
      <w:pPr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</w:p>
    <w:p>
      <w:pPr>
        <w:spacing w:line="500" w:lineRule="exact"/>
        <w:jc w:val="center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省妇幼调研项目文件格式</w:t>
      </w:r>
    </w:p>
    <w:p>
      <w:pPr>
        <w:spacing w:line="500" w:lineRule="exact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一、公司基本情况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1、公司简介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2、公司营业执照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3、与本项目最为相关的资质证书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二、同类项目成交业绩</w:t>
      </w:r>
    </w:p>
    <w:tbl>
      <w:tblPr>
        <w:tblStyle w:val="12"/>
        <w:tblW w:w="6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567"/>
        <w:gridCol w:w="2582"/>
        <w:gridCol w:w="1718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使用单位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项目名称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合同签订时间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合同金额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是否通过验收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</w:tbl>
    <w:p>
      <w:pPr>
        <w:rPr>
          <w:rFonts w:ascii="微软雅黑" w:hAnsi="微软雅黑" w:eastAsia="微软雅黑" w:cs="微软雅黑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Cs/>
          <w:sz w:val="22"/>
          <w:szCs w:val="28"/>
        </w:rPr>
        <w:t>（注：请在表格下方附上合同关键页或中标/成交通知书，优先提供与本项目类似的</w:t>
      </w:r>
      <w:r>
        <w:rPr>
          <w:rFonts w:hint="eastAsia" w:ascii="微软雅黑" w:hAnsi="微软雅黑" w:eastAsia="微软雅黑" w:cs="微软雅黑"/>
          <w:bCs/>
          <w:sz w:val="22"/>
          <w:szCs w:val="28"/>
          <w:lang w:val="en-US" w:eastAsia="zh-CN"/>
        </w:rPr>
        <w:t>近年的</w:t>
      </w:r>
      <w:r>
        <w:rPr>
          <w:rFonts w:hint="eastAsia" w:ascii="微软雅黑" w:hAnsi="微软雅黑" w:eastAsia="微软雅黑" w:cs="微软雅黑"/>
          <w:bCs/>
          <w:sz w:val="22"/>
          <w:szCs w:val="28"/>
        </w:rPr>
        <w:t>业绩</w:t>
      </w:r>
      <w:bookmarkStart w:id="0" w:name="_GoBack"/>
      <w:bookmarkEnd w:id="0"/>
      <w:r>
        <w:rPr>
          <w:rFonts w:hint="eastAsia" w:ascii="微软雅黑" w:hAnsi="微软雅黑" w:eastAsia="微软雅黑" w:cs="微软雅黑"/>
          <w:bCs/>
          <w:sz w:val="22"/>
          <w:szCs w:val="28"/>
        </w:rPr>
        <w:t>）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三、项目需求书的响应情况（响应格式见附表），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shd w:val="clear" w:color="auto" w:fill="FFFFFF"/>
        </w:rPr>
        <w:t>重点列出正偏离或负偏离的需求并说明偏离情况。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四、项目实施方案、进度方案等（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2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0页以内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，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简述即可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）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五、总报价和明细报价，格式自拟（报价含开发费用、接口费用、维保、系统使用费、税费等），以及注明维保期多久，和维保期过后的维保费用为合同价款的百分比（不高于8%）</w:t>
      </w:r>
    </w:p>
    <w:p>
      <w:pPr>
        <w:spacing w:line="500" w:lineRule="exact"/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00" w:lineRule="auto"/>
        <w:rPr>
          <w:rFonts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</w:rPr>
        <w:t>附件 用户需求响应情况表（）</w:t>
      </w:r>
    </w:p>
    <w:p>
      <w:pPr>
        <w:pStyle w:val="10"/>
      </w:pPr>
    </w:p>
    <w:tbl>
      <w:tblPr>
        <w:tblStyle w:val="12"/>
        <w:tblW w:w="106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2712"/>
        <w:gridCol w:w="1980"/>
        <w:gridCol w:w="2365"/>
        <w:gridCol w:w="8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调研需求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供应商响应情况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说明内容，无需响应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1.2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完全响应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无偏离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如有正或负偏离请详细说明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完全响应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2.2.1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部分响应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负偏离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哪一条无法响应（详细说明），其余均能响应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......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10"/>
        <w:rPr>
          <w:rFonts w:ascii="宋体" w:hAnsi="宋体" w:cs="宋体"/>
          <w:b/>
          <w:bCs/>
          <w:sz w:val="21"/>
          <w:szCs w:val="22"/>
        </w:rPr>
      </w:pPr>
    </w:p>
    <w:p>
      <w:pPr>
        <w:pStyle w:val="10"/>
        <w:rPr>
          <w:rFonts w:hint="eastAsia" w:ascii="宋体" w:hAnsi="宋体" w:cs="宋体"/>
          <w:b/>
          <w:bCs/>
          <w:sz w:val="21"/>
          <w:szCs w:val="22"/>
        </w:rPr>
      </w:pPr>
      <w:r>
        <w:rPr>
          <w:rFonts w:hint="eastAsia" w:ascii="宋体" w:hAnsi="宋体" w:cs="宋体"/>
          <w:b/>
          <w:bCs/>
          <w:sz w:val="21"/>
          <w:szCs w:val="22"/>
        </w:rPr>
        <w:t>填表说明：序号和内容请根据项目需求书进行修改，可按大点也可按小点进行填写，以上表格内容为示例，供参考。</w:t>
      </w:r>
    </w:p>
    <w:p>
      <w:pPr>
        <w:pStyle w:val="10"/>
        <w:rPr>
          <w:rFonts w:hint="default" w:ascii="宋体" w:hAnsi="宋体" w:cs="宋体" w:eastAsiaTheme="minorEastAsia"/>
          <w:b/>
          <w:bCs/>
          <w:sz w:val="21"/>
          <w:szCs w:val="2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172A27"/>
    <w:rsid w:val="006050BC"/>
    <w:rsid w:val="0064672E"/>
    <w:rsid w:val="00B44A30"/>
    <w:rsid w:val="00B46B41"/>
    <w:rsid w:val="00D57CEC"/>
    <w:rsid w:val="01B478A8"/>
    <w:rsid w:val="04C311D9"/>
    <w:rsid w:val="05902CB8"/>
    <w:rsid w:val="087D297A"/>
    <w:rsid w:val="08A92F85"/>
    <w:rsid w:val="09A87062"/>
    <w:rsid w:val="0B336DDE"/>
    <w:rsid w:val="0E4706B2"/>
    <w:rsid w:val="0F27513A"/>
    <w:rsid w:val="0F341DE8"/>
    <w:rsid w:val="10611320"/>
    <w:rsid w:val="110F619D"/>
    <w:rsid w:val="115D2F2E"/>
    <w:rsid w:val="11EC1C58"/>
    <w:rsid w:val="12FA4A8B"/>
    <w:rsid w:val="13794DE5"/>
    <w:rsid w:val="157F0F69"/>
    <w:rsid w:val="15966539"/>
    <w:rsid w:val="160D650C"/>
    <w:rsid w:val="164B361D"/>
    <w:rsid w:val="1D131026"/>
    <w:rsid w:val="1D3E6C57"/>
    <w:rsid w:val="1D6B43AB"/>
    <w:rsid w:val="1E234B63"/>
    <w:rsid w:val="1F405517"/>
    <w:rsid w:val="24042DE9"/>
    <w:rsid w:val="27224270"/>
    <w:rsid w:val="2A5A40E8"/>
    <w:rsid w:val="2A8615DF"/>
    <w:rsid w:val="2BAD0AFD"/>
    <w:rsid w:val="2C5B772D"/>
    <w:rsid w:val="2CEE7188"/>
    <w:rsid w:val="2D671336"/>
    <w:rsid w:val="2DA2675F"/>
    <w:rsid w:val="2E024DC8"/>
    <w:rsid w:val="2E2D2695"/>
    <w:rsid w:val="2EA403CC"/>
    <w:rsid w:val="2F4E5E12"/>
    <w:rsid w:val="300D5526"/>
    <w:rsid w:val="302175A5"/>
    <w:rsid w:val="30FB03BB"/>
    <w:rsid w:val="3107121A"/>
    <w:rsid w:val="31477098"/>
    <w:rsid w:val="322D6B62"/>
    <w:rsid w:val="361C6054"/>
    <w:rsid w:val="38D81181"/>
    <w:rsid w:val="3BE83B9F"/>
    <w:rsid w:val="3C65741B"/>
    <w:rsid w:val="3CAA0CC8"/>
    <w:rsid w:val="3DC37F74"/>
    <w:rsid w:val="402B3444"/>
    <w:rsid w:val="407D5C74"/>
    <w:rsid w:val="4174576B"/>
    <w:rsid w:val="43674847"/>
    <w:rsid w:val="43C01F7C"/>
    <w:rsid w:val="487A37DC"/>
    <w:rsid w:val="49396554"/>
    <w:rsid w:val="4B1757D0"/>
    <w:rsid w:val="4B836DB8"/>
    <w:rsid w:val="4D1C6D2B"/>
    <w:rsid w:val="4DD60849"/>
    <w:rsid w:val="522158B5"/>
    <w:rsid w:val="530273C2"/>
    <w:rsid w:val="55C11617"/>
    <w:rsid w:val="5981641F"/>
    <w:rsid w:val="5CC302E2"/>
    <w:rsid w:val="5D3132CA"/>
    <w:rsid w:val="60830361"/>
    <w:rsid w:val="60EE53A8"/>
    <w:rsid w:val="61AE0DB0"/>
    <w:rsid w:val="61CB73F0"/>
    <w:rsid w:val="62E5511D"/>
    <w:rsid w:val="63260503"/>
    <w:rsid w:val="63267C92"/>
    <w:rsid w:val="636B6109"/>
    <w:rsid w:val="63E1404C"/>
    <w:rsid w:val="64632CB3"/>
    <w:rsid w:val="646D39ED"/>
    <w:rsid w:val="68EF5EF3"/>
    <w:rsid w:val="69481193"/>
    <w:rsid w:val="69812060"/>
    <w:rsid w:val="6BF43CC0"/>
    <w:rsid w:val="6D6E5E2B"/>
    <w:rsid w:val="6E83355F"/>
    <w:rsid w:val="6F8C7994"/>
    <w:rsid w:val="70B445DC"/>
    <w:rsid w:val="71637DEA"/>
    <w:rsid w:val="71E8714C"/>
    <w:rsid w:val="75FC7AFF"/>
    <w:rsid w:val="769D23F1"/>
    <w:rsid w:val="79763C08"/>
    <w:rsid w:val="7AD36056"/>
    <w:rsid w:val="7C537EAB"/>
    <w:rsid w:val="7E366B27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after="330" w:line="578" w:lineRule="auto"/>
      <w:textAlignment w:val="center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Balloon Text"/>
    <w:basedOn w:val="1"/>
    <w:link w:val="18"/>
    <w:qFormat/>
    <w:uiPriority w:val="0"/>
    <w:rPr>
      <w:sz w:val="18"/>
      <w:szCs w:val="18"/>
    </w:rPr>
  </w:style>
  <w:style w:type="paragraph" w:styleId="9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paragraph" w:styleId="11">
    <w:name w:val="annotation subject"/>
    <w:basedOn w:val="4"/>
    <w:next w:val="4"/>
    <w:link w:val="20"/>
    <w:qFormat/>
    <w:uiPriority w:val="0"/>
    <w:rPr>
      <w:b/>
      <w:bCs/>
    </w:r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表格文字"/>
    <w:basedOn w:val="17"/>
    <w:qFormat/>
    <w:uiPriority w:val="0"/>
    <w:pPr>
      <w:spacing w:before="25" w:after="25"/>
      <w:jc w:val="left"/>
    </w:pPr>
    <w:rPr>
      <w:bCs/>
      <w:spacing w:val="10"/>
      <w:sz w:val="24"/>
      <w:szCs w:val="20"/>
    </w:rPr>
  </w:style>
  <w:style w:type="paragraph" w:customStyle="1" w:styleId="17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character" w:customStyle="1" w:styleId="18">
    <w:name w:val="批注框文本 字符"/>
    <w:basedOn w:val="13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批注文字 字符"/>
    <w:basedOn w:val="13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0">
    <w:name w:val="批注主题 字符"/>
    <w:basedOn w:val="19"/>
    <w:link w:val="11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908</Words>
  <Characters>960</Characters>
  <Lines>8</Lines>
  <Paragraphs>2</Paragraphs>
  <TotalTime>16</TotalTime>
  <ScaleCrop>false</ScaleCrop>
  <LinksUpToDate>false</LinksUpToDate>
  <CharactersWithSpaces>1164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2025-01-23T09:19:00Z</dcterms:created>
  <dc:creator>李浩基</dc:creator>
  <cp:lastModifiedBy>黄秉勋</cp:lastModifiedBy>
  <cp:lastPrinted>2022-11-02T02:30:00Z</cp:lastPrinted>
  <dcterms:modified xsi:type="dcterms:W3CDTF">2025-03-13T07:12:05Z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