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91CA5" w14:textId="6A4AC8A2" w:rsidR="00A33B86" w:rsidRPr="002B62D1" w:rsidRDefault="00A33B86" w:rsidP="00A33B86">
      <w:pPr>
        <w:adjustRightInd w:val="0"/>
        <w:snapToGrid w:val="0"/>
        <w:spacing w:line="360" w:lineRule="auto"/>
        <w:jc w:val="center"/>
        <w:rPr>
          <w:rFonts w:ascii="Times New Roman" w:eastAsia="宋体" w:hAnsi="Times New Roman"/>
          <w:b/>
          <w:sz w:val="36"/>
          <w:szCs w:val="36"/>
        </w:rPr>
      </w:pPr>
      <w:r w:rsidRPr="002B62D1">
        <w:rPr>
          <w:rFonts w:ascii="Times New Roman" w:eastAsia="宋体" w:hAnsi="Times New Roman" w:hint="eastAsia"/>
          <w:b/>
          <w:sz w:val="36"/>
          <w:szCs w:val="36"/>
        </w:rPr>
        <w:t>知情同意书审查</w:t>
      </w:r>
      <w:r w:rsidR="002B62D1" w:rsidRPr="002B62D1">
        <w:rPr>
          <w:rFonts w:ascii="Times New Roman" w:eastAsia="宋体" w:hAnsi="Times New Roman" w:hint="eastAsia"/>
          <w:b/>
          <w:sz w:val="36"/>
          <w:szCs w:val="36"/>
        </w:rPr>
        <w:t>要点</w:t>
      </w:r>
    </w:p>
    <w:p w14:paraId="256682FE" w14:textId="77777777" w:rsidR="00A33B86" w:rsidRPr="00A33B86" w:rsidRDefault="00A33B86" w:rsidP="00A33B86">
      <w:pPr>
        <w:adjustRightInd w:val="0"/>
        <w:snapToGrid w:val="0"/>
        <w:spacing w:line="360" w:lineRule="auto"/>
        <w:jc w:val="center"/>
        <w:rPr>
          <w:rFonts w:ascii="Times New Roman" w:eastAsia="宋体" w:hAnsi="Times New Roman"/>
          <w:b/>
          <w:sz w:val="28"/>
        </w:rPr>
      </w:pPr>
    </w:p>
    <w:p w14:paraId="0DE00EBB" w14:textId="35EC4CBF"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一、整体格式与文字表述</w:t>
      </w:r>
    </w:p>
    <w:p w14:paraId="67A1D2DB"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、在知情同意书每页的页眉上载明本临床试验的</w:t>
      </w:r>
      <w:r w:rsidRPr="00A33B86">
        <w:rPr>
          <w:rFonts w:ascii="Times New Roman" w:eastAsia="宋体" w:hAnsi="Times New Roman" w:hint="eastAsia"/>
          <w:bCs/>
          <w:color w:val="FF0000"/>
          <w:sz w:val="28"/>
          <w:u w:val="single"/>
        </w:rPr>
        <w:t>方案名称</w:t>
      </w:r>
      <w:r w:rsidRPr="00A33B86">
        <w:rPr>
          <w:rFonts w:ascii="Times New Roman" w:eastAsia="宋体" w:hAnsi="Times New Roman" w:hint="eastAsia"/>
          <w:sz w:val="28"/>
        </w:rPr>
        <w:t>或方案编号，页脚上载明本知情同意书的</w:t>
      </w:r>
      <w:r w:rsidRPr="00A33B86">
        <w:rPr>
          <w:rFonts w:ascii="Times New Roman" w:eastAsia="宋体" w:hAnsi="Times New Roman" w:hint="eastAsia"/>
          <w:bCs/>
          <w:color w:val="FF0000"/>
          <w:sz w:val="28"/>
          <w:u w:val="single"/>
        </w:rPr>
        <w:t>版本号和版本日期</w:t>
      </w:r>
      <w:r w:rsidRPr="00A33B86">
        <w:rPr>
          <w:rFonts w:ascii="Times New Roman" w:eastAsia="宋体" w:hAnsi="Times New Roman" w:hint="eastAsia"/>
          <w:sz w:val="28"/>
        </w:rPr>
        <w:t>。</w:t>
      </w:r>
    </w:p>
    <w:p w14:paraId="4622FADE" w14:textId="7F238D32"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、知情同意书封面，注明</w:t>
      </w:r>
      <w:r w:rsidRPr="00A33B86">
        <w:rPr>
          <w:rFonts w:ascii="Times New Roman" w:eastAsia="宋体" w:hAnsi="Times New Roman" w:hint="eastAsia"/>
          <w:bCs/>
          <w:color w:val="FF0000"/>
          <w:sz w:val="28"/>
          <w:u w:val="single"/>
        </w:rPr>
        <w:t>申办者名称</w:t>
      </w:r>
      <w:r w:rsidRPr="00A33B86">
        <w:rPr>
          <w:rFonts w:ascii="Times New Roman" w:eastAsia="宋体" w:hAnsi="Times New Roman" w:hint="eastAsia"/>
          <w:sz w:val="28"/>
        </w:rPr>
        <w:t>、研究单位为</w:t>
      </w:r>
      <w:r>
        <w:rPr>
          <w:rFonts w:ascii="Times New Roman" w:eastAsia="宋体" w:hAnsi="Times New Roman" w:hint="eastAsia"/>
          <w:bCs/>
          <w:sz w:val="28"/>
          <w:u w:val="single"/>
        </w:rPr>
        <w:t>广东省妇幼保健院</w:t>
      </w:r>
      <w:r w:rsidRPr="00A33B86">
        <w:rPr>
          <w:rFonts w:ascii="Times New Roman" w:eastAsia="宋体" w:hAnsi="Times New Roman" w:hint="eastAsia"/>
          <w:sz w:val="28"/>
        </w:rPr>
        <w:t>。</w:t>
      </w:r>
    </w:p>
    <w:p w14:paraId="46FEF249"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、知情同意书</w:t>
      </w:r>
      <w:r w:rsidRPr="00A33B86">
        <w:rPr>
          <w:rFonts w:ascii="Times New Roman" w:eastAsia="宋体" w:hAnsi="Times New Roman" w:hint="eastAsia"/>
          <w:bCs/>
          <w:color w:val="FF0000"/>
          <w:sz w:val="28"/>
          <w:u w:val="single"/>
        </w:rPr>
        <w:t>表述应通俗易懂</w:t>
      </w:r>
      <w:r w:rsidRPr="00A33B86">
        <w:rPr>
          <w:rFonts w:ascii="Times New Roman" w:eastAsia="宋体" w:hAnsi="Times New Roman" w:hint="eastAsia"/>
          <w:sz w:val="28"/>
        </w:rPr>
        <w:t>，适合该受试者群体理解的水平，建议知情同意书中</w:t>
      </w:r>
      <w:r w:rsidRPr="00A33B86">
        <w:rPr>
          <w:rFonts w:ascii="Times New Roman" w:eastAsia="宋体" w:hAnsi="Times New Roman" w:hint="eastAsia"/>
          <w:bCs/>
          <w:color w:val="FF0000"/>
          <w:sz w:val="28"/>
          <w:u w:val="single"/>
        </w:rPr>
        <w:t>不要</w:t>
      </w:r>
      <w:r w:rsidRPr="00A33B86">
        <w:rPr>
          <w:rFonts w:ascii="Times New Roman" w:eastAsia="宋体" w:hAnsi="Times New Roman" w:hint="eastAsia"/>
          <w:sz w:val="28"/>
        </w:rPr>
        <w:t>出现</w:t>
      </w:r>
      <w:r w:rsidRPr="00A33B86">
        <w:rPr>
          <w:rFonts w:ascii="Times New Roman" w:eastAsia="宋体" w:hAnsi="Times New Roman" w:hint="eastAsia"/>
          <w:bCs/>
          <w:color w:val="FF0000"/>
          <w:sz w:val="28"/>
          <w:u w:val="single"/>
        </w:rPr>
        <w:t>过多</w:t>
      </w:r>
      <w:r w:rsidRPr="00A33B86">
        <w:rPr>
          <w:rFonts w:ascii="Times New Roman" w:eastAsia="宋体" w:hAnsi="Times New Roman" w:hint="eastAsia"/>
          <w:sz w:val="28"/>
        </w:rPr>
        <w:t>的</w:t>
      </w:r>
      <w:r w:rsidRPr="00A33B86">
        <w:rPr>
          <w:rFonts w:ascii="Times New Roman" w:eastAsia="宋体" w:hAnsi="Times New Roman" w:hint="eastAsia"/>
          <w:bCs/>
          <w:color w:val="FF0000"/>
          <w:sz w:val="28"/>
          <w:u w:val="single"/>
        </w:rPr>
        <w:t>英文缩写</w:t>
      </w:r>
      <w:r w:rsidRPr="00A33B86">
        <w:rPr>
          <w:rFonts w:ascii="Times New Roman" w:eastAsia="宋体" w:hAnsi="Times New Roman" w:hint="eastAsia"/>
          <w:sz w:val="28"/>
        </w:rPr>
        <w:t>，第一次出现的外语应当有中文翻译备注。</w:t>
      </w:r>
    </w:p>
    <w:p w14:paraId="3DA1B9FB"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二、前言</w:t>
      </w:r>
      <w:r w:rsidRPr="00A33B86">
        <w:rPr>
          <w:rFonts w:ascii="Times New Roman" w:eastAsia="宋体" w:hAnsi="Times New Roman"/>
          <w:bCs/>
          <w:sz w:val="28"/>
        </w:rPr>
        <w:t>/</w:t>
      </w:r>
      <w:r w:rsidRPr="00A33B86">
        <w:rPr>
          <w:rFonts w:ascii="Times New Roman" w:eastAsia="宋体" w:hAnsi="Times New Roman" w:hint="eastAsia"/>
          <w:bCs/>
          <w:sz w:val="28"/>
        </w:rPr>
        <w:t>背景部分</w:t>
      </w:r>
    </w:p>
    <w:p w14:paraId="00689566" w14:textId="37B230AC"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、说明该临床试验已</w:t>
      </w:r>
      <w:r w:rsidRPr="00A33B86">
        <w:rPr>
          <w:rFonts w:ascii="Times New Roman" w:eastAsia="宋体" w:hAnsi="Times New Roman" w:hint="eastAsia"/>
          <w:bCs/>
          <w:color w:val="FF0000"/>
          <w:sz w:val="28"/>
          <w:u w:val="single"/>
        </w:rPr>
        <w:t>获得国家药监局批准</w:t>
      </w:r>
      <w:r w:rsidRPr="00A33B86">
        <w:rPr>
          <w:rFonts w:ascii="Times New Roman" w:eastAsia="宋体" w:hAnsi="Times New Roman" w:hint="eastAsia"/>
          <w:sz w:val="28"/>
        </w:rPr>
        <w:t>（通知书编号：</w:t>
      </w:r>
      <w:r w:rsidRPr="00A33B86">
        <w:rPr>
          <w:rFonts w:ascii="Times New Roman" w:eastAsia="宋体" w:hAnsi="Times New Roman"/>
          <w:sz w:val="28"/>
        </w:rPr>
        <w:t>XXX</w:t>
      </w:r>
      <w:r w:rsidRPr="00A33B86">
        <w:rPr>
          <w:rFonts w:ascii="Times New Roman" w:eastAsia="宋体" w:hAnsi="Times New Roman" w:hint="eastAsia"/>
          <w:sz w:val="28"/>
        </w:rPr>
        <w:t>），并已经通过</w:t>
      </w:r>
      <w:r w:rsidRPr="00A33B86">
        <w:rPr>
          <w:rFonts w:ascii="Times New Roman" w:eastAsia="宋体" w:hAnsi="Times New Roman" w:hint="eastAsia"/>
          <w:bCs/>
          <w:color w:val="FF0000"/>
          <w:sz w:val="28"/>
          <w:u w:val="single"/>
        </w:rPr>
        <w:t>广东省妇幼保健院药物</w:t>
      </w:r>
      <w:r w:rsidRPr="00A33B86">
        <w:rPr>
          <w:rFonts w:ascii="Times New Roman" w:eastAsia="宋体" w:hAnsi="Times New Roman" w:hint="eastAsia"/>
          <w:bCs/>
          <w:color w:val="FF0000"/>
          <w:sz w:val="28"/>
          <w:u w:val="single"/>
        </w:rPr>
        <w:t>/</w:t>
      </w:r>
      <w:r w:rsidRPr="00A33B86">
        <w:rPr>
          <w:rFonts w:ascii="Times New Roman" w:eastAsia="宋体" w:hAnsi="Times New Roman" w:hint="eastAsia"/>
          <w:bCs/>
          <w:color w:val="FF0000"/>
          <w:sz w:val="28"/>
          <w:u w:val="single"/>
        </w:rPr>
        <w:t>器械伦理委员会审核</w:t>
      </w:r>
      <w:r w:rsidRPr="00A33B86">
        <w:rPr>
          <w:rFonts w:ascii="Times New Roman" w:eastAsia="宋体" w:hAnsi="Times New Roman" w:hint="eastAsia"/>
          <w:sz w:val="28"/>
        </w:rPr>
        <w:t>。</w:t>
      </w:r>
    </w:p>
    <w:p w14:paraId="47381AE8"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试验用药品的基本信息介绍</w:t>
      </w:r>
      <w:r w:rsidRPr="00A33B86">
        <w:rPr>
          <w:rFonts w:ascii="Times New Roman" w:eastAsia="宋体" w:hAnsi="Times New Roman" w:hint="eastAsia"/>
          <w:sz w:val="28"/>
        </w:rPr>
        <w:t>，包括试验药物</w:t>
      </w:r>
      <w:r w:rsidRPr="00A33B86">
        <w:rPr>
          <w:rFonts w:ascii="Times New Roman" w:eastAsia="宋体" w:hAnsi="Times New Roman"/>
          <w:sz w:val="28"/>
        </w:rPr>
        <w:t>/</w:t>
      </w:r>
      <w:r w:rsidRPr="00A33B86">
        <w:rPr>
          <w:rFonts w:ascii="Times New Roman" w:eastAsia="宋体" w:hAnsi="Times New Roman" w:hint="eastAsia"/>
          <w:sz w:val="28"/>
        </w:rPr>
        <w:t>对照药物</w:t>
      </w:r>
      <w:r w:rsidRPr="00A33B86">
        <w:rPr>
          <w:rFonts w:ascii="Times New Roman" w:eastAsia="宋体" w:hAnsi="Times New Roman"/>
          <w:sz w:val="28"/>
        </w:rPr>
        <w:t>/</w:t>
      </w:r>
      <w:r w:rsidRPr="00A33B86">
        <w:rPr>
          <w:rFonts w:ascii="Times New Roman" w:eastAsia="宋体" w:hAnsi="Times New Roman" w:hint="eastAsia"/>
          <w:sz w:val="28"/>
        </w:rPr>
        <w:t>联合药物的作用机制、国外内上市现状和获批适应症、目前临床研究阶段、安全性和有效性研究结果，或同类药物临床试验结果等。</w:t>
      </w:r>
    </w:p>
    <w:p w14:paraId="4E6D209B"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、说明本研究的意义和目的。</w:t>
      </w:r>
    </w:p>
    <w:p w14:paraId="4B88B8DE"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三、研究程序</w:t>
      </w:r>
      <w:r w:rsidRPr="00A33B86">
        <w:rPr>
          <w:rFonts w:ascii="Times New Roman" w:eastAsia="宋体" w:hAnsi="Times New Roman"/>
          <w:bCs/>
          <w:sz w:val="28"/>
        </w:rPr>
        <w:t>/</w:t>
      </w:r>
      <w:r w:rsidRPr="00A33B86">
        <w:rPr>
          <w:rFonts w:ascii="Times New Roman" w:eastAsia="宋体" w:hAnsi="Times New Roman" w:hint="eastAsia"/>
          <w:bCs/>
          <w:sz w:val="28"/>
        </w:rPr>
        <w:t>流程</w:t>
      </w:r>
    </w:p>
    <w:p w14:paraId="5728FF54"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、应简明清晰、通俗易懂，建议知情同意书不应包含研究流程图类信息。</w:t>
      </w:r>
    </w:p>
    <w:p w14:paraId="5AD81BD2"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、说明</w:t>
      </w:r>
      <w:r w:rsidRPr="00A33B86">
        <w:rPr>
          <w:rFonts w:ascii="Times New Roman" w:eastAsia="宋体" w:hAnsi="Times New Roman" w:hint="eastAsia"/>
          <w:bCs/>
          <w:color w:val="FF0000"/>
          <w:sz w:val="28"/>
          <w:u w:val="single"/>
        </w:rPr>
        <w:t>研究基本设计</w:t>
      </w:r>
      <w:r w:rsidRPr="00A33B86">
        <w:rPr>
          <w:rFonts w:ascii="Times New Roman" w:eastAsia="宋体" w:hAnsi="Times New Roman" w:hint="eastAsia"/>
          <w:sz w:val="28"/>
        </w:rPr>
        <w:t>，包括多中心</w:t>
      </w:r>
      <w:r w:rsidRPr="00A33B86">
        <w:rPr>
          <w:rFonts w:ascii="Times New Roman" w:eastAsia="宋体" w:hAnsi="Times New Roman"/>
          <w:sz w:val="28"/>
        </w:rPr>
        <w:t>/</w:t>
      </w:r>
      <w:r w:rsidRPr="00A33B86">
        <w:rPr>
          <w:rFonts w:ascii="Times New Roman" w:eastAsia="宋体" w:hAnsi="Times New Roman" w:hint="eastAsia"/>
          <w:sz w:val="28"/>
        </w:rPr>
        <w:t>单中心、单臂</w:t>
      </w:r>
      <w:r w:rsidRPr="00A33B86">
        <w:rPr>
          <w:rFonts w:ascii="Times New Roman" w:eastAsia="宋体" w:hAnsi="Times New Roman"/>
          <w:sz w:val="28"/>
        </w:rPr>
        <w:t>/</w:t>
      </w:r>
      <w:r w:rsidRPr="00A33B86">
        <w:rPr>
          <w:rFonts w:ascii="Times New Roman" w:eastAsia="宋体" w:hAnsi="Times New Roman" w:hint="eastAsia"/>
          <w:sz w:val="28"/>
        </w:rPr>
        <w:t>对照（阳性或安慰剂）、开放</w:t>
      </w:r>
      <w:r w:rsidRPr="00A33B86">
        <w:rPr>
          <w:rFonts w:ascii="Times New Roman" w:eastAsia="宋体" w:hAnsi="Times New Roman"/>
          <w:sz w:val="28"/>
        </w:rPr>
        <w:t>/</w:t>
      </w:r>
      <w:r w:rsidRPr="00A33B86">
        <w:rPr>
          <w:rFonts w:ascii="Times New Roman" w:eastAsia="宋体" w:hAnsi="Times New Roman" w:hint="eastAsia"/>
          <w:sz w:val="28"/>
        </w:rPr>
        <w:t>双盲、受试者人数、分组原则及比例、可能的组别及名称、药物的用量和用法、预期持续时间等。对于安慰剂试验设计，应当说明安慰剂相关概念。</w:t>
      </w:r>
    </w:p>
    <w:p w14:paraId="2FB02D1E"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、说明</w:t>
      </w:r>
      <w:r w:rsidRPr="00A33B86">
        <w:rPr>
          <w:rFonts w:ascii="Times New Roman" w:eastAsia="宋体" w:hAnsi="Times New Roman" w:hint="eastAsia"/>
          <w:bCs/>
          <w:color w:val="FF0000"/>
          <w:sz w:val="28"/>
          <w:u w:val="single"/>
        </w:rPr>
        <w:t>研究的具体流程</w:t>
      </w:r>
      <w:r w:rsidRPr="00A33B86">
        <w:rPr>
          <w:rFonts w:ascii="Times New Roman" w:eastAsia="宋体" w:hAnsi="Times New Roman" w:hint="eastAsia"/>
          <w:sz w:val="28"/>
        </w:rPr>
        <w:t>，包括筛选期、治疗期和访视期流程以及</w:t>
      </w:r>
      <w:r w:rsidRPr="00A33B86">
        <w:rPr>
          <w:rFonts w:ascii="Times New Roman" w:eastAsia="宋体" w:hAnsi="Times New Roman" w:hint="eastAsia"/>
          <w:bCs/>
          <w:color w:val="FF0000"/>
          <w:sz w:val="28"/>
          <w:u w:val="single"/>
        </w:rPr>
        <w:t>终</w:t>
      </w:r>
      <w:r w:rsidRPr="00A33B86">
        <w:rPr>
          <w:rFonts w:ascii="Times New Roman" w:eastAsia="宋体" w:hAnsi="Times New Roman" w:hint="eastAsia"/>
          <w:bCs/>
          <w:color w:val="FF0000"/>
          <w:sz w:val="28"/>
          <w:u w:val="single"/>
        </w:rPr>
        <w:lastRenderedPageBreak/>
        <w:t>止和退出研究</w:t>
      </w:r>
      <w:r w:rsidRPr="00A33B86">
        <w:rPr>
          <w:rFonts w:ascii="Times New Roman" w:eastAsia="宋体" w:hAnsi="Times New Roman" w:hint="eastAsia"/>
          <w:sz w:val="28"/>
        </w:rPr>
        <w:t>的情况。</w:t>
      </w:r>
    </w:p>
    <w:p w14:paraId="14BFABF9"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四、受试者的义务</w:t>
      </w:r>
    </w:p>
    <w:p w14:paraId="18351B4B"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、说明</w:t>
      </w:r>
      <w:r w:rsidRPr="00A33B86">
        <w:rPr>
          <w:rFonts w:ascii="Times New Roman" w:eastAsia="宋体" w:hAnsi="Times New Roman" w:hint="eastAsia"/>
          <w:bCs/>
          <w:color w:val="FF0000"/>
          <w:sz w:val="28"/>
          <w:u w:val="single"/>
        </w:rPr>
        <w:t>受试者应遵守研究操作规定</w:t>
      </w:r>
      <w:r w:rsidRPr="00A33B86">
        <w:rPr>
          <w:rFonts w:ascii="Times New Roman" w:eastAsia="宋体" w:hAnsi="Times New Roman" w:hint="eastAsia"/>
          <w:sz w:val="28"/>
        </w:rPr>
        <w:t>，包括服从医嘱、按时访视、日志卡记录、依从饮食</w:t>
      </w:r>
      <w:r w:rsidRPr="00A33B86">
        <w:rPr>
          <w:rFonts w:ascii="Times New Roman" w:eastAsia="宋体" w:hAnsi="Times New Roman"/>
          <w:sz w:val="28"/>
        </w:rPr>
        <w:t>/</w:t>
      </w:r>
      <w:r w:rsidRPr="00A33B86">
        <w:rPr>
          <w:rFonts w:ascii="Times New Roman" w:eastAsia="宋体" w:hAnsi="Times New Roman" w:hint="eastAsia"/>
          <w:bCs/>
          <w:color w:val="FF0000"/>
          <w:sz w:val="28"/>
          <w:u w:val="single"/>
        </w:rPr>
        <w:t>合并用药要求</w:t>
      </w:r>
      <w:r w:rsidRPr="00A33B86">
        <w:rPr>
          <w:rFonts w:ascii="Times New Roman" w:eastAsia="宋体" w:hAnsi="Times New Roman" w:hint="eastAsia"/>
          <w:sz w:val="28"/>
        </w:rPr>
        <w:t>（</w:t>
      </w:r>
      <w:r w:rsidRPr="00A33B86">
        <w:rPr>
          <w:rFonts w:ascii="Times New Roman" w:eastAsia="宋体" w:hAnsi="Times New Roman" w:hint="eastAsia"/>
          <w:color w:val="FF0000"/>
          <w:sz w:val="28"/>
        </w:rPr>
        <w:t>此处列出方案中提及的禁用和慎用治疗</w:t>
      </w:r>
      <w:r w:rsidRPr="00A33B86">
        <w:rPr>
          <w:rFonts w:ascii="Times New Roman" w:eastAsia="宋体" w:hAnsi="Times New Roman" w:hint="eastAsia"/>
          <w:sz w:val="28"/>
        </w:rPr>
        <w:t>），告知医生研究期间的问题和不适等。</w:t>
      </w:r>
    </w:p>
    <w:p w14:paraId="4864C9B0"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五、风险及不适</w:t>
      </w:r>
    </w:p>
    <w:p w14:paraId="5D9A3CAD"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、应列出参加临床试验所有可能发生的</w:t>
      </w:r>
      <w:r w:rsidRPr="00A33B86">
        <w:rPr>
          <w:rFonts w:ascii="Times New Roman" w:eastAsia="宋体" w:hAnsi="Times New Roman" w:hint="eastAsia"/>
          <w:bCs/>
          <w:color w:val="FF0000"/>
          <w:sz w:val="28"/>
          <w:u w:val="single"/>
        </w:rPr>
        <w:t>风险</w:t>
      </w:r>
      <w:r w:rsidRPr="00A33B86">
        <w:rPr>
          <w:rFonts w:ascii="Times New Roman" w:eastAsia="宋体" w:hAnsi="Times New Roman" w:hint="eastAsia"/>
          <w:sz w:val="28"/>
        </w:rPr>
        <w:t>，包括：</w:t>
      </w:r>
    </w:p>
    <w:p w14:paraId="0116AD97"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1</w:t>
      </w:r>
      <w:r w:rsidRPr="00A33B86">
        <w:rPr>
          <w:rFonts w:ascii="Times New Roman" w:eastAsia="宋体" w:hAnsi="Times New Roman" w:hint="eastAsia"/>
          <w:sz w:val="28"/>
        </w:rPr>
        <w:t>）所有</w:t>
      </w:r>
      <w:r w:rsidRPr="00A33B86">
        <w:rPr>
          <w:rFonts w:ascii="Times New Roman" w:eastAsia="宋体" w:hAnsi="Times New Roman" w:hint="eastAsia"/>
          <w:bCs/>
          <w:color w:val="FF0000"/>
          <w:sz w:val="28"/>
          <w:u w:val="single"/>
        </w:rPr>
        <w:t>试验干预措施</w:t>
      </w:r>
      <w:r w:rsidRPr="00A33B86">
        <w:rPr>
          <w:rFonts w:ascii="Times New Roman" w:eastAsia="宋体" w:hAnsi="Times New Roman" w:hint="eastAsia"/>
          <w:sz w:val="28"/>
        </w:rPr>
        <w:t>，包括试验药物、对照药物、</w:t>
      </w:r>
      <w:r w:rsidRPr="00A33B86">
        <w:rPr>
          <w:rFonts w:ascii="Times New Roman" w:eastAsia="宋体" w:hAnsi="Times New Roman" w:hint="eastAsia"/>
          <w:bCs/>
          <w:color w:val="FF0000"/>
          <w:sz w:val="28"/>
          <w:u w:val="single"/>
        </w:rPr>
        <w:t>联合用药和伴随治疗</w:t>
      </w:r>
      <w:r w:rsidRPr="00A33B86">
        <w:rPr>
          <w:rFonts w:ascii="Times New Roman" w:eastAsia="宋体" w:hAnsi="Times New Roman" w:hint="eastAsia"/>
          <w:sz w:val="28"/>
        </w:rPr>
        <w:t>等可能发生的预期风险。</w:t>
      </w:r>
    </w:p>
    <w:p w14:paraId="5E0E2D2E"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2</w:t>
      </w:r>
      <w:r w:rsidRPr="00A33B86">
        <w:rPr>
          <w:rFonts w:ascii="Times New Roman" w:eastAsia="宋体" w:hAnsi="Times New Roman" w:hint="eastAsia"/>
          <w:sz w:val="28"/>
        </w:rPr>
        <w:t>）试验程序</w:t>
      </w:r>
      <w:r w:rsidRPr="00A33B86">
        <w:rPr>
          <w:rFonts w:ascii="Times New Roman" w:eastAsia="宋体" w:hAnsi="Times New Roman" w:hint="eastAsia"/>
          <w:bCs/>
          <w:color w:val="FF0000"/>
          <w:sz w:val="28"/>
          <w:u w:val="single"/>
        </w:rPr>
        <w:t>有创检查</w:t>
      </w:r>
      <w:r w:rsidRPr="00A33B86">
        <w:rPr>
          <w:rFonts w:ascii="Times New Roman" w:eastAsia="宋体" w:hAnsi="Times New Roman" w:hint="eastAsia"/>
          <w:sz w:val="28"/>
        </w:rPr>
        <w:t>（如采血、心电图、造影剂过敏、</w:t>
      </w:r>
      <w:r w:rsidRPr="00A33B86">
        <w:rPr>
          <w:rFonts w:ascii="Times New Roman" w:eastAsia="宋体" w:hAnsi="Times New Roman"/>
          <w:sz w:val="28"/>
        </w:rPr>
        <w:t>CT/MRI</w:t>
      </w:r>
      <w:r w:rsidRPr="00A33B86">
        <w:rPr>
          <w:rFonts w:ascii="Times New Roman" w:eastAsia="宋体" w:hAnsi="Times New Roman" w:hint="eastAsia"/>
          <w:sz w:val="28"/>
        </w:rPr>
        <w:t>、穿刺、活检、输液反应等）可能发生的预期风险。</w:t>
      </w:r>
    </w:p>
    <w:p w14:paraId="60E827C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3</w:t>
      </w:r>
      <w:r w:rsidRPr="00A33B86">
        <w:rPr>
          <w:rFonts w:ascii="Times New Roman" w:eastAsia="宋体" w:hAnsi="Times New Roman" w:hint="eastAsia"/>
          <w:sz w:val="28"/>
        </w:rPr>
        <w:t>）试验干预措施可能影</w:t>
      </w:r>
      <w:r w:rsidRPr="00A33B86">
        <w:rPr>
          <w:rFonts w:ascii="Times New Roman" w:eastAsia="宋体" w:hAnsi="Times New Roman" w:hint="eastAsia"/>
          <w:bCs/>
          <w:sz w:val="28"/>
          <w:u w:val="single"/>
        </w:rPr>
        <w:t>响</w:t>
      </w:r>
      <w:r w:rsidRPr="00A33B86">
        <w:rPr>
          <w:rFonts w:ascii="Times New Roman" w:eastAsia="宋体" w:hAnsi="Times New Roman" w:hint="eastAsia"/>
          <w:bCs/>
          <w:color w:val="FF0000"/>
          <w:sz w:val="28"/>
          <w:u w:val="single"/>
        </w:rPr>
        <w:t>胚胎、胎儿</w:t>
      </w:r>
      <w:r w:rsidRPr="00A33B86">
        <w:rPr>
          <w:rFonts w:ascii="Times New Roman" w:eastAsia="宋体" w:hAnsi="Times New Roman" w:hint="eastAsia"/>
          <w:sz w:val="28"/>
        </w:rPr>
        <w:t>或者哺乳婴儿的风险及</w:t>
      </w:r>
      <w:r w:rsidRPr="00A33B86">
        <w:rPr>
          <w:rFonts w:ascii="Times New Roman" w:eastAsia="宋体" w:hAnsi="Times New Roman" w:hint="eastAsia"/>
          <w:color w:val="FF0000"/>
          <w:sz w:val="28"/>
          <w:u w:val="single"/>
        </w:rPr>
        <w:t>避孕</w:t>
      </w:r>
      <w:r w:rsidRPr="00A33B86">
        <w:rPr>
          <w:rFonts w:ascii="Times New Roman" w:eastAsia="宋体" w:hAnsi="Times New Roman" w:hint="eastAsia"/>
          <w:sz w:val="28"/>
        </w:rPr>
        <w:t>措施（育龄期、怀孕期、或研究期间受孕；男性受试者</w:t>
      </w:r>
      <w:r w:rsidRPr="00A33B86">
        <w:rPr>
          <w:rFonts w:ascii="Times New Roman" w:eastAsia="宋体" w:hAnsi="Times New Roman"/>
          <w:sz w:val="28"/>
        </w:rPr>
        <w:t>/</w:t>
      </w:r>
      <w:r w:rsidRPr="00A33B86">
        <w:rPr>
          <w:rFonts w:ascii="Times New Roman" w:eastAsia="宋体" w:hAnsi="Times New Roman" w:hint="eastAsia"/>
          <w:sz w:val="28"/>
        </w:rPr>
        <w:t>女性受试者）。</w:t>
      </w:r>
    </w:p>
    <w:p w14:paraId="454C1D4B"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4</w:t>
      </w:r>
      <w:r w:rsidRPr="00A33B86">
        <w:rPr>
          <w:rFonts w:ascii="Times New Roman" w:eastAsia="宋体" w:hAnsi="Times New Roman" w:hint="eastAsia"/>
          <w:sz w:val="28"/>
        </w:rPr>
        <w:t>）还有其他可能严重甚至危及生命的</w:t>
      </w:r>
      <w:r w:rsidRPr="00A33B86">
        <w:rPr>
          <w:rFonts w:ascii="Times New Roman" w:eastAsia="宋体" w:hAnsi="Times New Roman" w:hint="eastAsia"/>
          <w:bCs/>
          <w:color w:val="FF0000"/>
          <w:sz w:val="28"/>
          <w:u w:val="single"/>
        </w:rPr>
        <w:t>未知风险</w:t>
      </w:r>
      <w:r w:rsidRPr="00A33B86">
        <w:rPr>
          <w:rFonts w:ascii="Times New Roman" w:eastAsia="宋体" w:hAnsi="Times New Roman" w:hint="eastAsia"/>
          <w:sz w:val="28"/>
        </w:rPr>
        <w:t>。</w:t>
      </w:r>
    </w:p>
    <w:p w14:paraId="140CB212"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、说明出现风险的</w:t>
      </w:r>
      <w:r w:rsidRPr="00A33B86">
        <w:rPr>
          <w:rFonts w:ascii="Times New Roman" w:eastAsia="宋体" w:hAnsi="Times New Roman" w:hint="eastAsia"/>
          <w:bCs/>
          <w:color w:val="FF0000"/>
          <w:sz w:val="28"/>
          <w:u w:val="single"/>
        </w:rPr>
        <w:t>受试者保护措施</w:t>
      </w:r>
      <w:r w:rsidRPr="00A33B86">
        <w:rPr>
          <w:rFonts w:ascii="Times New Roman" w:eastAsia="宋体" w:hAnsi="Times New Roman" w:hint="eastAsia"/>
          <w:sz w:val="28"/>
        </w:rPr>
        <w:t>，包括：</w:t>
      </w:r>
    </w:p>
    <w:p w14:paraId="46181EA0"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1</w:t>
      </w:r>
      <w:r w:rsidRPr="00A33B86">
        <w:rPr>
          <w:rFonts w:ascii="Times New Roman" w:eastAsia="宋体" w:hAnsi="Times New Roman" w:hint="eastAsia"/>
          <w:sz w:val="28"/>
        </w:rPr>
        <w:t>）不一定出现所列的副作用；</w:t>
      </w:r>
    </w:p>
    <w:p w14:paraId="265BC1E9"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2</w:t>
      </w:r>
      <w:r w:rsidRPr="00A33B86">
        <w:rPr>
          <w:rFonts w:ascii="Times New Roman" w:eastAsia="宋体" w:hAnsi="Times New Roman" w:hint="eastAsia"/>
          <w:sz w:val="28"/>
        </w:rPr>
        <w:t>）也可能出现未列出的副作用；</w:t>
      </w:r>
    </w:p>
    <w:p w14:paraId="292ABCB2"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3</w:t>
      </w:r>
      <w:r w:rsidRPr="00A33B86">
        <w:rPr>
          <w:rFonts w:ascii="Times New Roman" w:eastAsia="宋体" w:hAnsi="Times New Roman" w:hint="eastAsia"/>
          <w:sz w:val="28"/>
        </w:rPr>
        <w:t>）尽快</w:t>
      </w:r>
      <w:proofErr w:type="gramStart"/>
      <w:r w:rsidRPr="00A33B86">
        <w:rPr>
          <w:rFonts w:ascii="Times New Roman" w:eastAsia="宋体" w:hAnsi="Times New Roman" w:hint="eastAsia"/>
          <w:sz w:val="28"/>
        </w:rPr>
        <w:t>向研究</w:t>
      </w:r>
      <w:proofErr w:type="gramEnd"/>
      <w:r w:rsidRPr="00A33B86">
        <w:rPr>
          <w:rFonts w:ascii="Times New Roman" w:eastAsia="宋体" w:hAnsi="Times New Roman" w:hint="eastAsia"/>
          <w:sz w:val="28"/>
        </w:rPr>
        <w:t>医生报告；</w:t>
      </w:r>
    </w:p>
    <w:p w14:paraId="6795C337"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sz w:val="28"/>
        </w:rPr>
        <w:t>4</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在研究医院或就近医院获得及时救治</w:t>
      </w:r>
      <w:r w:rsidRPr="00A33B86">
        <w:rPr>
          <w:rFonts w:ascii="Times New Roman" w:eastAsia="宋体" w:hAnsi="Times New Roman" w:hint="eastAsia"/>
          <w:sz w:val="28"/>
        </w:rPr>
        <w:t>；</w:t>
      </w:r>
    </w:p>
    <w:p w14:paraId="776F0AEA"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六、研究的费用</w:t>
      </w:r>
    </w:p>
    <w:p w14:paraId="7A02AF76"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、知情同意书中应写明“受试者参加临床试验，您无需支付</w:t>
      </w:r>
      <w:r w:rsidRPr="00A33B86">
        <w:rPr>
          <w:rFonts w:ascii="Times New Roman" w:eastAsia="宋体" w:hAnsi="Times New Roman" w:hint="eastAsia"/>
          <w:bCs/>
          <w:color w:val="FF0000"/>
          <w:sz w:val="28"/>
          <w:u w:val="single"/>
        </w:rPr>
        <w:t>研究用药</w:t>
      </w:r>
      <w:r w:rsidRPr="00A33B86">
        <w:rPr>
          <w:rFonts w:ascii="Times New Roman" w:eastAsia="宋体" w:hAnsi="Times New Roman" w:hint="eastAsia"/>
          <w:sz w:val="28"/>
        </w:rPr>
        <w:t>（试验药、对照药等）和</w:t>
      </w:r>
      <w:r w:rsidRPr="00A33B86">
        <w:rPr>
          <w:rFonts w:ascii="Times New Roman" w:eastAsia="宋体" w:hAnsi="Times New Roman" w:hint="eastAsia"/>
          <w:bCs/>
          <w:color w:val="FF0000"/>
          <w:sz w:val="28"/>
          <w:u w:val="single"/>
        </w:rPr>
        <w:t>相关检查</w:t>
      </w:r>
      <w:r w:rsidRPr="00A33B86">
        <w:rPr>
          <w:rFonts w:ascii="Times New Roman" w:eastAsia="宋体" w:hAnsi="Times New Roman" w:hint="eastAsia"/>
          <w:sz w:val="28"/>
        </w:rPr>
        <w:t>的费用”，此处强调</w:t>
      </w:r>
      <w:r w:rsidRPr="00A33B86">
        <w:rPr>
          <w:rFonts w:ascii="Times New Roman" w:eastAsia="宋体" w:hAnsi="Times New Roman" w:hint="eastAsia"/>
          <w:bCs/>
          <w:color w:val="FF0000"/>
          <w:sz w:val="28"/>
          <w:u w:val="single"/>
        </w:rPr>
        <w:t>并非“无需支付任何费用”</w:t>
      </w:r>
      <w:r w:rsidRPr="00A33B86">
        <w:rPr>
          <w:rFonts w:ascii="Times New Roman" w:eastAsia="宋体" w:hAnsi="Times New Roman" w:hint="eastAsia"/>
          <w:sz w:val="28"/>
        </w:rPr>
        <w:t>。</w:t>
      </w:r>
    </w:p>
    <w:p w14:paraId="541236D4"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、知情同意书中</w:t>
      </w:r>
      <w:r w:rsidRPr="00A33B86">
        <w:rPr>
          <w:rFonts w:ascii="Times New Roman" w:eastAsia="宋体" w:hAnsi="Times New Roman" w:hint="eastAsia"/>
          <w:bCs/>
          <w:color w:val="FF0000"/>
          <w:sz w:val="28"/>
          <w:u w:val="single"/>
        </w:rPr>
        <w:t>慎用“研究者将从该项研究中得到报酬”</w:t>
      </w:r>
      <w:r w:rsidRPr="00A33B86">
        <w:rPr>
          <w:rFonts w:ascii="Times New Roman" w:eastAsia="宋体" w:hAnsi="Times New Roman" w:hint="eastAsia"/>
          <w:sz w:val="28"/>
        </w:rPr>
        <w:t>这一类语</w:t>
      </w:r>
      <w:r w:rsidRPr="00A33B86">
        <w:rPr>
          <w:rFonts w:ascii="Times New Roman" w:eastAsia="宋体" w:hAnsi="Times New Roman" w:hint="eastAsia"/>
          <w:sz w:val="28"/>
        </w:rPr>
        <w:lastRenderedPageBreak/>
        <w:t>言的描述。</w:t>
      </w:r>
    </w:p>
    <w:p w14:paraId="59CE51A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、如试验方案设计中要求受试者提供</w:t>
      </w:r>
      <w:r w:rsidRPr="00A33B86">
        <w:rPr>
          <w:rFonts w:ascii="Times New Roman" w:eastAsia="宋体" w:hAnsi="Times New Roman" w:hint="eastAsia"/>
          <w:bCs/>
          <w:color w:val="FF0000"/>
          <w:sz w:val="28"/>
          <w:u w:val="single"/>
        </w:rPr>
        <w:t>生物样本</w:t>
      </w:r>
      <w:r w:rsidRPr="00A33B86">
        <w:rPr>
          <w:rFonts w:ascii="Times New Roman" w:eastAsia="宋体" w:hAnsi="Times New Roman" w:hint="eastAsia"/>
          <w:sz w:val="28"/>
        </w:rPr>
        <w:t>（如采血、活检），申办者应考虑给予受试者一定的营养补偿。</w:t>
      </w:r>
    </w:p>
    <w:p w14:paraId="0A8C016E" w14:textId="5F27F7D2"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4</w:t>
      </w:r>
      <w:r w:rsidRPr="00A33B86">
        <w:rPr>
          <w:rFonts w:ascii="Times New Roman" w:eastAsia="宋体" w:hAnsi="Times New Roman" w:hint="eastAsia"/>
          <w:sz w:val="28"/>
        </w:rPr>
        <w:t>、建议</w:t>
      </w:r>
      <w:r w:rsidRPr="00A33B86">
        <w:rPr>
          <w:rFonts w:ascii="Times New Roman" w:eastAsia="宋体" w:hAnsi="Times New Roman" w:hint="eastAsia"/>
          <w:bCs/>
          <w:color w:val="FF0000"/>
          <w:sz w:val="28"/>
          <w:u w:val="single"/>
        </w:rPr>
        <w:t>补偿额度</w:t>
      </w:r>
      <w:r w:rsidRPr="00A33B86">
        <w:rPr>
          <w:rFonts w:ascii="Times New Roman" w:eastAsia="宋体" w:hAnsi="Times New Roman" w:hint="eastAsia"/>
          <w:sz w:val="28"/>
        </w:rPr>
        <w:t>分别为：交通补偿</w:t>
      </w:r>
      <w:r w:rsidRPr="00A33B86">
        <w:rPr>
          <w:rFonts w:ascii="Times New Roman" w:eastAsia="宋体" w:hAnsi="Times New Roman"/>
          <w:sz w:val="28"/>
        </w:rPr>
        <w:t>200</w:t>
      </w:r>
      <w:r w:rsidRPr="00A33B86">
        <w:rPr>
          <w:rFonts w:ascii="Times New Roman" w:eastAsia="宋体" w:hAnsi="Times New Roman" w:hint="eastAsia"/>
          <w:sz w:val="28"/>
        </w:rPr>
        <w:t>元</w:t>
      </w:r>
      <w:r w:rsidRPr="00A33B86">
        <w:rPr>
          <w:rFonts w:ascii="Times New Roman" w:eastAsia="宋体" w:hAnsi="Times New Roman"/>
          <w:sz w:val="28"/>
        </w:rPr>
        <w:t>/</w:t>
      </w:r>
      <w:r w:rsidRPr="00A33B86">
        <w:rPr>
          <w:rFonts w:ascii="Times New Roman" w:eastAsia="宋体" w:hAnsi="Times New Roman" w:hint="eastAsia"/>
          <w:sz w:val="28"/>
        </w:rPr>
        <w:t>人次，采血的营养补偿</w:t>
      </w:r>
      <w:r w:rsidRPr="00A33B86">
        <w:rPr>
          <w:rFonts w:ascii="Times New Roman" w:eastAsia="宋体" w:hAnsi="Times New Roman"/>
          <w:sz w:val="28"/>
        </w:rPr>
        <w:t>200</w:t>
      </w:r>
      <w:r w:rsidRPr="00A33B86">
        <w:rPr>
          <w:rFonts w:ascii="Times New Roman" w:eastAsia="宋体" w:hAnsi="Times New Roman" w:hint="eastAsia"/>
          <w:sz w:val="28"/>
        </w:rPr>
        <w:t>元</w:t>
      </w:r>
      <w:r w:rsidRPr="00A33B86">
        <w:rPr>
          <w:rFonts w:ascii="Times New Roman" w:eastAsia="宋体" w:hAnsi="Times New Roman"/>
          <w:sz w:val="28"/>
        </w:rPr>
        <w:t>/</w:t>
      </w:r>
      <w:r w:rsidRPr="00A33B86">
        <w:rPr>
          <w:rFonts w:ascii="Times New Roman" w:eastAsia="宋体" w:hAnsi="Times New Roman" w:hint="eastAsia"/>
          <w:sz w:val="28"/>
        </w:rPr>
        <w:t>人</w:t>
      </w:r>
      <w:r w:rsidRPr="00A33B86">
        <w:rPr>
          <w:rFonts w:ascii="Times New Roman" w:eastAsia="宋体" w:hAnsi="Times New Roman"/>
          <w:sz w:val="28"/>
        </w:rPr>
        <w:t>/</w:t>
      </w:r>
      <w:r w:rsidRPr="00A33B86">
        <w:rPr>
          <w:rFonts w:ascii="Times New Roman" w:eastAsia="宋体" w:hAnsi="Times New Roman" w:hint="eastAsia"/>
          <w:sz w:val="28"/>
        </w:rPr>
        <w:t>采血点</w:t>
      </w:r>
      <w:r w:rsidRPr="00A33B86">
        <w:rPr>
          <w:rFonts w:ascii="Times New Roman" w:eastAsia="宋体" w:hAnsi="Times New Roman"/>
          <w:sz w:val="28"/>
        </w:rPr>
        <w:t>....</w:t>
      </w:r>
      <w:r w:rsidRPr="00A33B86">
        <w:rPr>
          <w:rFonts w:ascii="Times New Roman" w:eastAsia="宋体" w:hAnsi="Times New Roman" w:hint="eastAsia"/>
          <w:sz w:val="28"/>
        </w:rPr>
        <w:t>（具体可参考药物临床试验</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受试者补偿管理</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广东共识（征求意见稿））</w:t>
      </w:r>
    </w:p>
    <w:p w14:paraId="381F9C3F"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七、可能的受益</w:t>
      </w:r>
    </w:p>
    <w:p w14:paraId="2FB9FB13"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、受试者合理预期的病情获益，包括病情可能控制、可能缓解、</w:t>
      </w:r>
      <w:r w:rsidRPr="00A33B86">
        <w:rPr>
          <w:rFonts w:ascii="Times New Roman" w:eastAsia="宋体" w:hAnsi="Times New Roman" w:hint="eastAsia"/>
          <w:bCs/>
          <w:color w:val="FF0000"/>
          <w:sz w:val="28"/>
          <w:u w:val="single"/>
        </w:rPr>
        <w:t>也可能出现疾病进展</w:t>
      </w:r>
      <w:r w:rsidRPr="00A33B86">
        <w:rPr>
          <w:rFonts w:ascii="Times New Roman" w:eastAsia="宋体" w:hAnsi="Times New Roman" w:hint="eastAsia"/>
          <w:sz w:val="28"/>
        </w:rPr>
        <w:t>。</w:t>
      </w:r>
    </w:p>
    <w:p w14:paraId="0CE1C7B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、如果研究设计为</w:t>
      </w:r>
      <w:r w:rsidRPr="00A33B86">
        <w:rPr>
          <w:rFonts w:ascii="Times New Roman" w:eastAsia="宋体" w:hAnsi="Times New Roman" w:hint="eastAsia"/>
          <w:bCs/>
          <w:color w:val="FF0000"/>
          <w:sz w:val="28"/>
          <w:u w:val="single"/>
        </w:rPr>
        <w:t>单纯安慰剂对照</w:t>
      </w:r>
      <w:r w:rsidRPr="00A33B86">
        <w:rPr>
          <w:rFonts w:ascii="Times New Roman" w:eastAsia="宋体" w:hAnsi="Times New Roman" w:hint="eastAsia"/>
          <w:sz w:val="28"/>
        </w:rPr>
        <w:t>，应说明在</w:t>
      </w:r>
      <w:r w:rsidRPr="00A33B86">
        <w:rPr>
          <w:rFonts w:ascii="Times New Roman" w:eastAsia="宋体" w:hAnsi="Times New Roman" w:hint="eastAsia"/>
          <w:bCs/>
          <w:color w:val="FF0000"/>
          <w:sz w:val="28"/>
          <w:u w:val="single"/>
        </w:rPr>
        <w:t>疗效上可能不获益</w:t>
      </w:r>
      <w:r w:rsidRPr="00A33B86">
        <w:rPr>
          <w:rFonts w:ascii="Times New Roman" w:eastAsia="宋体" w:hAnsi="Times New Roman" w:hint="eastAsia"/>
          <w:sz w:val="28"/>
        </w:rPr>
        <w:t>。</w:t>
      </w:r>
    </w:p>
    <w:p w14:paraId="4CB89492"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、没有预期获益，也应加以告知（如</w:t>
      </w:r>
      <w:r w:rsidRPr="00A33B86">
        <w:rPr>
          <w:rFonts w:ascii="Times New Roman" w:eastAsia="宋体" w:hAnsi="Times New Roman" w:hint="eastAsia"/>
          <w:bCs/>
          <w:color w:val="FF0000"/>
          <w:sz w:val="28"/>
          <w:u w:val="single"/>
        </w:rPr>
        <w:t>健康志愿者</w:t>
      </w:r>
      <w:r w:rsidRPr="00A33B86">
        <w:rPr>
          <w:rFonts w:ascii="Times New Roman" w:eastAsia="宋体" w:hAnsi="Times New Roman" w:hint="eastAsia"/>
          <w:sz w:val="28"/>
        </w:rPr>
        <w:t>参与的临床试验应</w:t>
      </w:r>
      <w:r w:rsidRPr="00A33B86">
        <w:rPr>
          <w:rFonts w:ascii="Times New Roman" w:eastAsia="宋体" w:hAnsi="Times New Roman" w:hint="eastAsia"/>
          <w:bCs/>
          <w:color w:val="FF0000"/>
          <w:sz w:val="28"/>
          <w:u w:val="single"/>
        </w:rPr>
        <w:t>说明无病情获益</w:t>
      </w:r>
      <w:r w:rsidRPr="00A33B86">
        <w:rPr>
          <w:rFonts w:ascii="Times New Roman" w:eastAsia="宋体" w:hAnsi="Times New Roman" w:hint="eastAsia"/>
          <w:sz w:val="28"/>
        </w:rPr>
        <w:t>，但有社会群体的获益）。</w:t>
      </w:r>
    </w:p>
    <w:p w14:paraId="602888FE"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4</w:t>
      </w:r>
      <w:r w:rsidRPr="00A33B86">
        <w:rPr>
          <w:rFonts w:ascii="Times New Roman" w:eastAsia="宋体" w:hAnsi="Times New Roman" w:hint="eastAsia"/>
          <w:sz w:val="28"/>
        </w:rPr>
        <w:t>、整个</w:t>
      </w:r>
      <w:r w:rsidRPr="00A33B86">
        <w:rPr>
          <w:rFonts w:ascii="Times New Roman" w:eastAsia="宋体" w:hAnsi="Times New Roman" w:hint="eastAsia"/>
          <w:bCs/>
          <w:color w:val="FF0000"/>
          <w:sz w:val="28"/>
          <w:u w:val="single"/>
        </w:rPr>
        <w:t>社会群体</w:t>
      </w:r>
      <w:r w:rsidRPr="00A33B86">
        <w:rPr>
          <w:rFonts w:ascii="Times New Roman" w:eastAsia="宋体" w:hAnsi="Times New Roman" w:hint="eastAsia"/>
          <w:sz w:val="28"/>
        </w:rPr>
        <w:t>的预期获益。</w:t>
      </w:r>
    </w:p>
    <w:p w14:paraId="0E1C5DF4"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5</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避免</w:t>
      </w:r>
      <w:r w:rsidRPr="00A33B86">
        <w:rPr>
          <w:rFonts w:ascii="Times New Roman" w:eastAsia="宋体" w:hAnsi="Times New Roman" w:hint="eastAsia"/>
          <w:sz w:val="28"/>
        </w:rPr>
        <w:t>出现</w:t>
      </w:r>
      <w:r w:rsidRPr="00A33B86">
        <w:rPr>
          <w:rFonts w:ascii="Times New Roman" w:eastAsia="宋体" w:hAnsi="Times New Roman" w:hint="eastAsia"/>
          <w:bCs/>
          <w:color w:val="FF0000"/>
          <w:sz w:val="28"/>
          <w:u w:val="single"/>
        </w:rPr>
        <w:t>诱导</w:t>
      </w:r>
      <w:r w:rsidRPr="00A33B86">
        <w:rPr>
          <w:rFonts w:ascii="Times New Roman" w:eastAsia="宋体" w:hAnsi="Times New Roman" w:hint="eastAsia"/>
          <w:sz w:val="28"/>
        </w:rPr>
        <w:t>性语言。</w:t>
      </w:r>
    </w:p>
    <w:p w14:paraId="714D1FC5"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八、出现与研究有关损害</w:t>
      </w:r>
    </w:p>
    <w:p w14:paraId="36C8C95E"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、当受试者在临床试验过程中发生损伤时，</w:t>
      </w:r>
      <w:r w:rsidRPr="00A33B86">
        <w:rPr>
          <w:rFonts w:ascii="Times New Roman" w:eastAsia="宋体" w:hAnsi="Times New Roman" w:hint="eastAsia"/>
          <w:bCs/>
          <w:color w:val="FF0000"/>
          <w:sz w:val="28"/>
          <w:u w:val="single"/>
        </w:rPr>
        <w:t>将在研究医院或就近医院获得积极治疗</w:t>
      </w:r>
      <w:r w:rsidRPr="00A33B86">
        <w:rPr>
          <w:rFonts w:ascii="Times New Roman" w:eastAsia="宋体" w:hAnsi="Times New Roman" w:hint="eastAsia"/>
          <w:sz w:val="28"/>
        </w:rPr>
        <w:t>，而不应该规定只能是在“研究医院”。</w:t>
      </w:r>
    </w:p>
    <w:p w14:paraId="4FE1FE47"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w:t>
      </w:r>
      <w:r w:rsidRPr="00A33B86">
        <w:rPr>
          <w:rFonts w:ascii="Times New Roman" w:eastAsia="宋体" w:hAnsi="Times New Roman" w:hint="eastAsia"/>
          <w:color w:val="FF0000"/>
          <w:sz w:val="28"/>
          <w:u w:val="single"/>
        </w:rPr>
        <w:t>申办者先</w:t>
      </w:r>
      <w:r w:rsidRPr="00A33B86">
        <w:rPr>
          <w:rFonts w:ascii="Times New Roman" w:eastAsia="宋体" w:hAnsi="Times New Roman" w:hint="eastAsia"/>
          <w:sz w:val="28"/>
        </w:rPr>
        <w:t>全部承担，</w:t>
      </w:r>
      <w:r w:rsidRPr="00A33B86">
        <w:rPr>
          <w:rFonts w:ascii="Times New Roman" w:eastAsia="宋体" w:hAnsi="Times New Roman" w:hint="eastAsia"/>
          <w:color w:val="FF0000"/>
          <w:sz w:val="28"/>
          <w:u w:val="single"/>
        </w:rPr>
        <w:t>再</w:t>
      </w:r>
      <w:r w:rsidRPr="00A33B86">
        <w:rPr>
          <w:rFonts w:ascii="Times New Roman" w:eastAsia="宋体" w:hAnsi="Times New Roman" w:hint="eastAsia"/>
          <w:sz w:val="28"/>
        </w:rPr>
        <w:t>言保险，保险具体说明为“药物临床试验责任保险”，并说明</w:t>
      </w:r>
      <w:r w:rsidRPr="00A33B86">
        <w:rPr>
          <w:rFonts w:ascii="Times New Roman" w:eastAsia="宋体" w:hAnsi="Times New Roman" w:hint="eastAsia"/>
          <w:bCs/>
          <w:color w:val="FF0000"/>
          <w:sz w:val="28"/>
          <w:u w:val="single"/>
        </w:rPr>
        <w:t>超出保险赔付的承担方</w:t>
      </w:r>
      <w:r w:rsidRPr="00A33B86">
        <w:rPr>
          <w:rFonts w:ascii="Times New Roman" w:eastAsia="宋体" w:hAnsi="Times New Roman" w:hint="eastAsia"/>
          <w:sz w:val="28"/>
        </w:rPr>
        <w:t>，建议描述为：</w:t>
      </w:r>
    </w:p>
    <w:p w14:paraId="2BE4CF8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“对受试者发生</w:t>
      </w:r>
      <w:r w:rsidRPr="00A33B86">
        <w:rPr>
          <w:rFonts w:ascii="Times New Roman" w:eastAsia="宋体" w:hAnsi="Times New Roman" w:hint="eastAsia"/>
          <w:bCs/>
          <w:color w:val="FF0000"/>
          <w:sz w:val="28"/>
          <w:u w:val="single"/>
        </w:rPr>
        <w:t>与试验相关</w:t>
      </w:r>
      <w:r w:rsidRPr="00A33B86">
        <w:rPr>
          <w:rFonts w:ascii="Times New Roman" w:eastAsia="宋体" w:hAnsi="Times New Roman" w:hint="eastAsia"/>
          <w:sz w:val="28"/>
        </w:rPr>
        <w:t>的损害后果时，申办者负责承担全部责任，包括医疗费用、经济补偿或者赔偿等。如进入诉讼程序，则由申办者承担案件的律师费、诉讼费等与诉讼相关的费用。申办者已为本次研究购买了药物临床试验责任保险，若实际产生费用</w:t>
      </w:r>
      <w:r w:rsidRPr="00A33B86">
        <w:rPr>
          <w:rFonts w:ascii="Times New Roman" w:eastAsia="宋体" w:hAnsi="Times New Roman" w:hint="eastAsia"/>
          <w:bCs/>
          <w:color w:val="FF0000"/>
          <w:sz w:val="28"/>
          <w:u w:val="single"/>
        </w:rPr>
        <w:t>低于免赔额或高于赔偿限额、保险无法覆盖</w:t>
      </w:r>
      <w:r w:rsidRPr="00A33B86">
        <w:rPr>
          <w:rFonts w:ascii="Times New Roman" w:eastAsia="宋体" w:hAnsi="Times New Roman" w:hint="eastAsia"/>
          <w:sz w:val="28"/>
        </w:rPr>
        <w:t>的与试验相关损害费用，将由</w:t>
      </w:r>
      <w:r w:rsidRPr="00A33B86">
        <w:rPr>
          <w:rFonts w:ascii="Times New Roman" w:eastAsia="宋体" w:hAnsi="Times New Roman" w:hint="eastAsia"/>
          <w:bCs/>
          <w:color w:val="FF0000"/>
          <w:sz w:val="28"/>
          <w:u w:val="single"/>
        </w:rPr>
        <w:t>申办者承担</w:t>
      </w:r>
      <w:r w:rsidRPr="00A33B86">
        <w:rPr>
          <w:rFonts w:ascii="Times New Roman" w:eastAsia="宋体" w:hAnsi="Times New Roman" w:hint="eastAsia"/>
          <w:sz w:val="28"/>
        </w:rPr>
        <w:t>。”</w:t>
      </w:r>
    </w:p>
    <w:p w14:paraId="03FAFAF7"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lastRenderedPageBreak/>
        <w:t>九、替代治疗措施</w:t>
      </w:r>
    </w:p>
    <w:p w14:paraId="4E7A85A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、明确告知“</w:t>
      </w:r>
      <w:r w:rsidRPr="00A33B86">
        <w:rPr>
          <w:rFonts w:ascii="Times New Roman" w:eastAsia="宋体" w:hAnsi="Times New Roman" w:hint="eastAsia"/>
          <w:bCs/>
          <w:color w:val="FF0000"/>
          <w:sz w:val="28"/>
          <w:u w:val="single"/>
        </w:rPr>
        <w:t>不参加或退出研究</w:t>
      </w:r>
      <w:r w:rsidRPr="00A33B86">
        <w:rPr>
          <w:rFonts w:ascii="Times New Roman" w:eastAsia="宋体" w:hAnsi="Times New Roman" w:hint="eastAsia"/>
          <w:sz w:val="28"/>
        </w:rPr>
        <w:t>可以选择其他替代治疗”。</w:t>
      </w:r>
    </w:p>
    <w:p w14:paraId="4D676E01"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、详细说明</w:t>
      </w:r>
      <w:r w:rsidRPr="00A33B86">
        <w:rPr>
          <w:rFonts w:ascii="Times New Roman" w:eastAsia="宋体" w:hAnsi="Times New Roman" w:hint="eastAsia"/>
          <w:bCs/>
          <w:color w:val="FF0000"/>
          <w:sz w:val="28"/>
          <w:u w:val="single"/>
        </w:rPr>
        <w:t>已有的指南推荐</w:t>
      </w:r>
      <w:r w:rsidRPr="00A33B86">
        <w:rPr>
          <w:rFonts w:ascii="Times New Roman" w:eastAsia="宋体" w:hAnsi="Times New Roman" w:hint="eastAsia"/>
          <w:sz w:val="28"/>
        </w:rPr>
        <w:t>治疗方案（如为生物等效性试验，建议交代国内已批适应症原</w:t>
      </w:r>
      <w:proofErr w:type="gramStart"/>
      <w:r w:rsidRPr="00A33B86">
        <w:rPr>
          <w:rFonts w:ascii="Times New Roman" w:eastAsia="宋体" w:hAnsi="Times New Roman" w:hint="eastAsia"/>
          <w:sz w:val="28"/>
        </w:rPr>
        <w:t>研</w:t>
      </w:r>
      <w:proofErr w:type="gramEnd"/>
      <w:r w:rsidRPr="00A33B86">
        <w:rPr>
          <w:rFonts w:ascii="Times New Roman" w:eastAsia="宋体" w:hAnsi="Times New Roman" w:hint="eastAsia"/>
          <w:sz w:val="28"/>
        </w:rPr>
        <w:t>药物）。</w:t>
      </w:r>
    </w:p>
    <w:p w14:paraId="13F3F7A1"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、尚无指南推荐治疗方案时，可以不列出具体治疗方案。</w:t>
      </w:r>
    </w:p>
    <w:p w14:paraId="116F981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4</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无需</w:t>
      </w:r>
      <w:r w:rsidRPr="00A33B86">
        <w:rPr>
          <w:rFonts w:ascii="Times New Roman" w:eastAsia="宋体" w:hAnsi="Times New Roman" w:hint="eastAsia"/>
          <w:sz w:val="28"/>
        </w:rPr>
        <w:t>详细展开描述替代治疗的主要受益和风险（可描述为“您的研究医生将与您讨论替代疗法的益处和风险”）。</w:t>
      </w:r>
    </w:p>
    <w:p w14:paraId="012B1BA1"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5</w:t>
      </w:r>
      <w:r w:rsidRPr="00A33B86">
        <w:rPr>
          <w:rFonts w:ascii="Times New Roman" w:eastAsia="宋体" w:hAnsi="Times New Roman" w:hint="eastAsia"/>
          <w:sz w:val="28"/>
        </w:rPr>
        <w:t>、描述应</w:t>
      </w:r>
      <w:r w:rsidRPr="00A33B86">
        <w:rPr>
          <w:rFonts w:ascii="Times New Roman" w:eastAsia="宋体" w:hAnsi="Times New Roman" w:hint="eastAsia"/>
          <w:bCs/>
          <w:color w:val="FF0000"/>
          <w:sz w:val="28"/>
          <w:u w:val="single"/>
        </w:rPr>
        <w:t>避免贬低</w:t>
      </w:r>
      <w:r w:rsidRPr="00A33B86">
        <w:rPr>
          <w:rFonts w:ascii="Times New Roman" w:eastAsia="宋体" w:hAnsi="Times New Roman" w:hint="eastAsia"/>
          <w:sz w:val="28"/>
        </w:rPr>
        <w:t>其他替代疗法。</w:t>
      </w:r>
    </w:p>
    <w:p w14:paraId="6DCF9E77"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十、退出与自愿参与</w:t>
      </w:r>
    </w:p>
    <w:p w14:paraId="50FF372A"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、强调申办者</w:t>
      </w:r>
      <w:r w:rsidRPr="00A33B86">
        <w:rPr>
          <w:rFonts w:ascii="Times New Roman" w:eastAsia="宋体" w:hAnsi="Times New Roman" w:hint="eastAsia"/>
          <w:bCs/>
          <w:color w:val="FF0000"/>
          <w:sz w:val="28"/>
          <w:u w:val="single"/>
        </w:rPr>
        <w:t>可以终止</w:t>
      </w:r>
      <w:r w:rsidRPr="00A33B86">
        <w:rPr>
          <w:rFonts w:ascii="Times New Roman" w:eastAsia="宋体" w:hAnsi="Times New Roman" w:hint="eastAsia"/>
          <w:sz w:val="28"/>
        </w:rPr>
        <w:t>整个项目，但是</w:t>
      </w:r>
      <w:r w:rsidRPr="00A33B86">
        <w:rPr>
          <w:rFonts w:ascii="Times New Roman" w:eastAsia="宋体" w:hAnsi="Times New Roman" w:hint="eastAsia"/>
          <w:bCs/>
          <w:color w:val="FF0000"/>
          <w:sz w:val="28"/>
          <w:u w:val="single"/>
        </w:rPr>
        <w:t>无权单方面决定某个受试者</w:t>
      </w:r>
      <w:r w:rsidRPr="00A33B86">
        <w:rPr>
          <w:rFonts w:ascii="Times New Roman" w:eastAsia="宋体" w:hAnsi="Times New Roman" w:hint="eastAsia"/>
          <w:sz w:val="28"/>
        </w:rPr>
        <w:t>是否退出该研究。</w:t>
      </w:r>
    </w:p>
    <w:p w14:paraId="69F415E8"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、受试者参与临床试验，“您将得到一份已签名并注明日期的知情同意书</w:t>
      </w:r>
      <w:r w:rsidRPr="00A33B86">
        <w:rPr>
          <w:rFonts w:ascii="Times New Roman" w:eastAsia="宋体" w:hAnsi="Times New Roman" w:hint="eastAsia"/>
          <w:bCs/>
          <w:color w:val="FF0000"/>
          <w:sz w:val="28"/>
          <w:u w:val="single"/>
        </w:rPr>
        <w:t>原件或副本</w:t>
      </w:r>
      <w:r w:rsidRPr="00A33B86">
        <w:rPr>
          <w:rFonts w:ascii="Times New Roman" w:eastAsia="宋体" w:hAnsi="Times New Roman" w:hint="eastAsia"/>
          <w:sz w:val="28"/>
        </w:rPr>
        <w:t>”，强调给受试者保存的知情同意书并</w:t>
      </w:r>
      <w:r w:rsidRPr="00A33B86">
        <w:rPr>
          <w:rFonts w:ascii="Times New Roman" w:eastAsia="宋体" w:hAnsi="Times New Roman" w:hint="eastAsia"/>
          <w:color w:val="FF0000"/>
          <w:sz w:val="28"/>
        </w:rPr>
        <w:t>非复印件</w:t>
      </w:r>
      <w:r w:rsidRPr="00A33B86">
        <w:rPr>
          <w:rFonts w:ascii="Times New Roman" w:eastAsia="宋体" w:hAnsi="Times New Roman" w:hint="eastAsia"/>
          <w:sz w:val="28"/>
        </w:rPr>
        <w:t>。</w:t>
      </w:r>
    </w:p>
    <w:p w14:paraId="53F94257"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十一、研究结束后的治疗措施</w:t>
      </w:r>
    </w:p>
    <w:p w14:paraId="1C72F460"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、说明研究</w:t>
      </w:r>
      <w:r w:rsidRPr="00A33B86">
        <w:rPr>
          <w:rFonts w:ascii="Times New Roman" w:eastAsia="宋体" w:hAnsi="Times New Roman" w:hint="eastAsia"/>
          <w:bCs/>
          <w:color w:val="FF0000"/>
          <w:sz w:val="28"/>
          <w:u w:val="single"/>
        </w:rPr>
        <w:t>中止或结束后受试者的治疗措施</w:t>
      </w:r>
      <w:r w:rsidRPr="00A33B86">
        <w:rPr>
          <w:rFonts w:ascii="Times New Roman" w:eastAsia="宋体" w:hAnsi="Times New Roman" w:hint="eastAsia"/>
          <w:sz w:val="28"/>
        </w:rPr>
        <w:t>，应告知研究医生会与受试者讨论后续替代治疗方式，研究医生会根据受试者目前的疾病状态推荐合适的临床常规诊疗方案。</w:t>
      </w:r>
    </w:p>
    <w:p w14:paraId="0115C884"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、对于研究者判断出组后继续用药可能的获益大于风险的受试者，需考虑是否继续给受试者免费提供试验药物，进入</w:t>
      </w:r>
      <w:r w:rsidRPr="00A33B86">
        <w:rPr>
          <w:rFonts w:ascii="Times New Roman" w:eastAsia="宋体" w:hAnsi="Times New Roman" w:hint="eastAsia"/>
          <w:bCs/>
          <w:color w:val="FF0000"/>
          <w:sz w:val="28"/>
          <w:u w:val="single"/>
        </w:rPr>
        <w:t>延伸给药</w:t>
      </w:r>
      <w:r w:rsidRPr="00A33B86">
        <w:rPr>
          <w:rFonts w:ascii="Times New Roman" w:eastAsia="宋体" w:hAnsi="Times New Roman" w:hint="eastAsia"/>
          <w:sz w:val="28"/>
        </w:rPr>
        <w:t>阶段。</w:t>
      </w:r>
    </w:p>
    <w:p w14:paraId="3BBA27ED"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十二、受试者权益</w:t>
      </w:r>
    </w:p>
    <w:p w14:paraId="6F9A7CD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、如果您对本研究试验步骤、临床疗效或药物不良反应等任何方面有疑问，您可以随时直接与负责本研究的医生</w:t>
      </w:r>
      <w:r w:rsidRPr="00A33B86">
        <w:rPr>
          <w:rFonts w:ascii="Times New Roman" w:eastAsia="宋体" w:hAnsi="Times New Roman"/>
          <w:sz w:val="28"/>
        </w:rPr>
        <w:t>_______________</w:t>
      </w:r>
      <w:r w:rsidRPr="00A33B86">
        <w:rPr>
          <w:rFonts w:ascii="Times New Roman" w:eastAsia="宋体" w:hAnsi="Times New Roman" w:hint="eastAsia"/>
          <w:sz w:val="28"/>
        </w:rPr>
        <w:t>联系，电话</w:t>
      </w:r>
      <w:r w:rsidRPr="00A33B86">
        <w:rPr>
          <w:rFonts w:ascii="Times New Roman" w:eastAsia="宋体" w:hAnsi="Times New Roman"/>
          <w:sz w:val="28"/>
        </w:rPr>
        <w:t>______________</w:t>
      </w:r>
      <w:r w:rsidRPr="00A33B86">
        <w:rPr>
          <w:rFonts w:ascii="Times New Roman" w:eastAsia="宋体" w:hAnsi="Times New Roman" w:hint="eastAsia"/>
          <w:sz w:val="28"/>
        </w:rPr>
        <w:t>。</w:t>
      </w:r>
    </w:p>
    <w:p w14:paraId="14B57126" w14:textId="1DCC0DD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、如果您对作为研究受试者的权利有任何的疑问，请联系</w:t>
      </w:r>
      <w:r w:rsidRPr="00C741AB">
        <w:rPr>
          <w:rFonts w:ascii="Times New Roman" w:eastAsia="宋体" w:hAnsi="Times New Roman" w:hint="eastAsia"/>
          <w:b/>
          <w:color w:val="FF0000"/>
          <w:sz w:val="28"/>
        </w:rPr>
        <w:t>广东省妇幼保健院药物</w:t>
      </w:r>
      <w:r w:rsidRPr="00C741AB">
        <w:rPr>
          <w:rFonts w:ascii="Times New Roman" w:eastAsia="宋体" w:hAnsi="Times New Roman" w:hint="eastAsia"/>
          <w:b/>
          <w:color w:val="FF0000"/>
          <w:sz w:val="28"/>
        </w:rPr>
        <w:t>/</w:t>
      </w:r>
      <w:r w:rsidRPr="00C741AB">
        <w:rPr>
          <w:rFonts w:ascii="Times New Roman" w:eastAsia="宋体" w:hAnsi="Times New Roman" w:hint="eastAsia"/>
          <w:b/>
          <w:color w:val="FF0000"/>
          <w:sz w:val="28"/>
        </w:rPr>
        <w:t>器械</w:t>
      </w:r>
      <w:r w:rsidR="00257301" w:rsidRPr="00C741AB">
        <w:rPr>
          <w:rFonts w:ascii="Times New Roman" w:eastAsia="宋体" w:hAnsi="Times New Roman" w:hint="eastAsia"/>
          <w:b/>
          <w:color w:val="FF0000"/>
          <w:sz w:val="28"/>
        </w:rPr>
        <w:t>临床试验</w:t>
      </w:r>
      <w:r w:rsidRPr="00C741AB">
        <w:rPr>
          <w:rFonts w:ascii="Times New Roman" w:eastAsia="宋体" w:hAnsi="Times New Roman" w:hint="eastAsia"/>
          <w:b/>
          <w:color w:val="FF0000"/>
          <w:sz w:val="28"/>
        </w:rPr>
        <w:t>伦理委员会</w:t>
      </w:r>
      <w:r w:rsidRPr="00A33B86">
        <w:rPr>
          <w:rFonts w:ascii="Times New Roman" w:eastAsia="宋体" w:hAnsi="Times New Roman" w:hint="eastAsia"/>
          <w:sz w:val="28"/>
        </w:rPr>
        <w:t>，电话</w:t>
      </w:r>
      <w:r>
        <w:rPr>
          <w:rFonts w:ascii="Times New Roman" w:eastAsia="宋体" w:hAnsi="Times New Roman" w:hint="eastAsia"/>
          <w:sz w:val="28"/>
        </w:rPr>
        <w:t>020</w:t>
      </w:r>
      <w:r w:rsidRPr="00A33B86">
        <w:rPr>
          <w:rFonts w:ascii="Times New Roman" w:eastAsia="宋体" w:hAnsi="Times New Roman"/>
          <w:sz w:val="28"/>
        </w:rPr>
        <w:t>-</w:t>
      </w:r>
      <w:r>
        <w:rPr>
          <w:rFonts w:ascii="Times New Roman" w:eastAsia="宋体" w:hAnsi="Times New Roman" w:hint="eastAsia"/>
          <w:sz w:val="28"/>
        </w:rPr>
        <w:t>39151602</w:t>
      </w:r>
      <w:r w:rsidRPr="00A33B86">
        <w:rPr>
          <w:rFonts w:ascii="Times New Roman" w:eastAsia="宋体" w:hAnsi="Times New Roman" w:hint="eastAsia"/>
          <w:sz w:val="28"/>
        </w:rPr>
        <w:t>。</w:t>
      </w:r>
    </w:p>
    <w:p w14:paraId="0FC27548"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lastRenderedPageBreak/>
        <w:t>十三、隐私与保密</w:t>
      </w:r>
    </w:p>
    <w:p w14:paraId="321A00A8"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、应明确告知：监查员、稽查员、伦理委员会和政府管理部门</w:t>
      </w:r>
      <w:r w:rsidRPr="00A33B86">
        <w:rPr>
          <w:rFonts w:ascii="Times New Roman" w:eastAsia="宋体" w:hAnsi="Times New Roman" w:hint="eastAsia"/>
          <w:bCs/>
          <w:color w:val="FF0000"/>
          <w:sz w:val="28"/>
          <w:u w:val="single"/>
        </w:rPr>
        <w:t>（谁）可以在现行法律法规所准许的范围内直接查阅</w:t>
      </w:r>
      <w:r w:rsidRPr="00A33B86">
        <w:rPr>
          <w:rFonts w:ascii="Times New Roman" w:eastAsia="宋体" w:hAnsi="Times New Roman" w:hint="eastAsia"/>
          <w:sz w:val="28"/>
        </w:rPr>
        <w:t>受试者的原始医疗记录，以便核查临床研究的程序和</w:t>
      </w:r>
      <w:r w:rsidRPr="00A33B86">
        <w:rPr>
          <w:rFonts w:ascii="Times New Roman" w:eastAsia="宋体" w:hAnsi="Times New Roman"/>
          <w:sz w:val="28"/>
        </w:rPr>
        <w:t>/</w:t>
      </w:r>
      <w:r w:rsidRPr="00A33B86">
        <w:rPr>
          <w:rFonts w:ascii="Times New Roman" w:eastAsia="宋体" w:hAnsi="Times New Roman" w:hint="eastAsia"/>
          <w:sz w:val="28"/>
        </w:rPr>
        <w:t>或数据。</w:t>
      </w:r>
    </w:p>
    <w:p w14:paraId="2A97FB09"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、在现行法律法规准许的范围内，受试者个人身份信息应保密，不得公开这些记录。</w:t>
      </w:r>
    </w:p>
    <w:p w14:paraId="23863F1E"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真实世界研究、涉及大数据的临床研究</w:t>
      </w:r>
      <w:r w:rsidRPr="00A33B86">
        <w:rPr>
          <w:rFonts w:ascii="Times New Roman" w:eastAsia="宋体" w:hAnsi="Times New Roman" w:hint="eastAsia"/>
          <w:sz w:val="28"/>
        </w:rPr>
        <w:t>需要注意告知受试者个人信息的保护措施。</w:t>
      </w:r>
    </w:p>
    <w:p w14:paraId="70303A3C"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十四、采集生物样本开展生物标记物探索性研究</w:t>
      </w:r>
    </w:p>
    <w:p w14:paraId="053715E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、关于生物标志物探索性研究，建议另行设计一份知情同意书，或在主知情同意书中增设生物标记物探索性研究内容，供受试者自愿选择：</w:t>
      </w:r>
    </w:p>
    <w:p w14:paraId="2D50B79B"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“患者</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□是</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□否</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愿意参加生物标志物探索研究”，或</w:t>
      </w:r>
    </w:p>
    <w:p w14:paraId="0CA089FB"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“患者</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□是</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□否</w:t>
      </w:r>
      <w:r w:rsidRPr="00A33B86">
        <w:rPr>
          <w:rFonts w:ascii="Times New Roman" w:eastAsia="宋体" w:hAnsi="Times New Roman" w:hint="eastAsia"/>
          <w:sz w:val="28"/>
        </w:rPr>
        <w:t xml:space="preserve">   </w:t>
      </w:r>
      <w:r w:rsidRPr="00A33B86">
        <w:rPr>
          <w:rFonts w:ascii="Times New Roman" w:eastAsia="宋体" w:hAnsi="Times New Roman" w:hint="eastAsia"/>
          <w:sz w:val="28"/>
        </w:rPr>
        <w:t>愿意提供组织标本及血标本”</w:t>
      </w:r>
    </w:p>
    <w:p w14:paraId="05DA1F67"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w:t>
      </w:r>
      <w:proofErr w:type="gramStart"/>
      <w:r w:rsidRPr="00A33B86">
        <w:rPr>
          <w:rFonts w:ascii="Times New Roman" w:eastAsia="宋体" w:hAnsi="Times New Roman" w:hint="eastAsia"/>
          <w:sz w:val="28"/>
        </w:rPr>
        <w:t>如方案</w:t>
      </w:r>
      <w:proofErr w:type="gramEnd"/>
      <w:r w:rsidRPr="00A33B86">
        <w:rPr>
          <w:rFonts w:ascii="Times New Roman" w:eastAsia="宋体" w:hAnsi="Times New Roman" w:hint="eastAsia"/>
          <w:sz w:val="28"/>
        </w:rPr>
        <w:t>要求开展生物标记物探索性研究，建议在知情同意书中描述清楚收集</w:t>
      </w:r>
      <w:r w:rsidRPr="00A33B86">
        <w:rPr>
          <w:rFonts w:ascii="Times New Roman" w:eastAsia="宋体" w:hAnsi="Times New Roman" w:hint="eastAsia"/>
          <w:bCs/>
          <w:color w:val="FF0000"/>
          <w:sz w:val="28"/>
          <w:u w:val="single"/>
        </w:rPr>
        <w:t>生物样本的用途、检测指标和地点、保存地点和时间、销毁方式、是否出口</w:t>
      </w:r>
      <w:r w:rsidRPr="00A33B86">
        <w:rPr>
          <w:rFonts w:ascii="Times New Roman" w:eastAsia="宋体" w:hAnsi="Times New Roman" w:hint="eastAsia"/>
          <w:sz w:val="28"/>
        </w:rPr>
        <w:t>等。</w:t>
      </w:r>
    </w:p>
    <w:p w14:paraId="1BF37542"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十五、签字栏</w:t>
      </w:r>
    </w:p>
    <w:p w14:paraId="65E61959"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、知情同意书</w:t>
      </w:r>
      <w:proofErr w:type="gramStart"/>
      <w:r w:rsidRPr="00A33B86">
        <w:rPr>
          <w:rFonts w:ascii="Times New Roman" w:eastAsia="宋体" w:hAnsi="Times New Roman" w:hint="eastAsia"/>
          <w:sz w:val="28"/>
        </w:rPr>
        <w:t>签字页应分别</w:t>
      </w:r>
      <w:proofErr w:type="gramEnd"/>
      <w:r w:rsidRPr="00A33B86">
        <w:rPr>
          <w:rFonts w:ascii="Times New Roman" w:eastAsia="宋体" w:hAnsi="Times New Roman" w:hint="eastAsia"/>
          <w:sz w:val="28"/>
        </w:rPr>
        <w:t>设置</w:t>
      </w:r>
      <w:r w:rsidRPr="00A33B86">
        <w:rPr>
          <w:rFonts w:ascii="Times New Roman" w:eastAsia="宋体" w:hAnsi="Times New Roman" w:hint="eastAsia"/>
          <w:color w:val="FF0000"/>
          <w:sz w:val="28"/>
          <w:u w:val="single"/>
        </w:rPr>
        <w:t>“受试者”、</w:t>
      </w:r>
      <w:r w:rsidRPr="00A33B86">
        <w:rPr>
          <w:rFonts w:ascii="Times New Roman" w:eastAsia="宋体" w:hAnsi="Times New Roman" w:hint="eastAsia"/>
          <w:bCs/>
          <w:color w:val="FF0000"/>
          <w:sz w:val="28"/>
          <w:u w:val="single"/>
        </w:rPr>
        <w:t>“监护人”、“公正见证人”</w:t>
      </w:r>
      <w:r w:rsidRPr="00A33B86">
        <w:rPr>
          <w:rFonts w:ascii="Times New Roman" w:eastAsia="宋体" w:hAnsi="Times New Roman" w:hint="eastAsia"/>
          <w:color w:val="FF0000"/>
          <w:sz w:val="28"/>
          <w:u w:val="single"/>
        </w:rPr>
        <w:t>及“研究者”栏</w:t>
      </w:r>
      <w:r w:rsidRPr="00A33B86">
        <w:rPr>
          <w:rFonts w:ascii="Times New Roman" w:eastAsia="宋体" w:hAnsi="Times New Roman" w:hint="eastAsia"/>
          <w:sz w:val="28"/>
        </w:rPr>
        <w:t>。</w:t>
      </w:r>
    </w:p>
    <w:p w14:paraId="47676A43"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2</w:t>
      </w:r>
      <w:r w:rsidRPr="00A33B86">
        <w:rPr>
          <w:rFonts w:ascii="Times New Roman" w:eastAsia="宋体" w:hAnsi="Times New Roman" w:hint="eastAsia"/>
          <w:sz w:val="28"/>
        </w:rPr>
        <w:t>、建议在知情同意书签字页“受试者”、“监护人”、“公正见证人”及“研究者”签字处，设置填写联系电话一栏。</w:t>
      </w:r>
    </w:p>
    <w:p w14:paraId="65645AA3" w14:textId="77777777" w:rsidR="00A33B86" w:rsidRPr="00A33B86" w:rsidRDefault="00A33B86" w:rsidP="00A33B86">
      <w:pPr>
        <w:adjustRightInd w:val="0"/>
        <w:snapToGrid w:val="0"/>
        <w:spacing w:line="360" w:lineRule="auto"/>
        <w:jc w:val="left"/>
        <w:rPr>
          <w:rFonts w:ascii="Times New Roman" w:eastAsia="宋体" w:hAnsi="Times New Roman"/>
          <w:bCs/>
          <w:sz w:val="28"/>
        </w:rPr>
      </w:pPr>
      <w:r w:rsidRPr="00A33B86">
        <w:rPr>
          <w:rFonts w:ascii="Times New Roman" w:eastAsia="宋体" w:hAnsi="Times New Roman" w:hint="eastAsia"/>
          <w:bCs/>
          <w:sz w:val="28"/>
        </w:rPr>
        <w:t>十六、特殊的知情同意书</w:t>
      </w:r>
    </w:p>
    <w:p w14:paraId="55F6184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w:t>
      </w:r>
      <w:r w:rsidRPr="00A33B86">
        <w:rPr>
          <w:rFonts w:ascii="Times New Roman" w:eastAsia="宋体" w:hAnsi="Times New Roman" w:hint="eastAsia"/>
          <w:sz w:val="28"/>
        </w:rPr>
        <w:t>、选择性</w:t>
      </w:r>
      <w:r w:rsidRPr="00A33B86">
        <w:rPr>
          <w:rFonts w:ascii="Times New Roman" w:eastAsia="宋体" w:hAnsi="Times New Roman" w:hint="eastAsia"/>
          <w:bCs/>
          <w:color w:val="FF0000"/>
          <w:sz w:val="28"/>
          <w:u w:val="single"/>
        </w:rPr>
        <w:t>活检、</w:t>
      </w:r>
      <w:r w:rsidRPr="00A33B86">
        <w:rPr>
          <w:rFonts w:ascii="Times New Roman" w:eastAsia="宋体" w:hAnsi="Times New Roman"/>
          <w:bCs/>
          <w:color w:val="FF0000"/>
          <w:sz w:val="28"/>
          <w:u w:val="single"/>
        </w:rPr>
        <w:t>PK</w:t>
      </w:r>
      <w:r w:rsidRPr="00A33B86">
        <w:rPr>
          <w:rFonts w:ascii="Times New Roman" w:eastAsia="宋体" w:hAnsi="Times New Roman" w:hint="eastAsia"/>
          <w:sz w:val="28"/>
        </w:rPr>
        <w:t>采样知情同意书中，应说明如果</w:t>
      </w:r>
      <w:r w:rsidRPr="00A33B86">
        <w:rPr>
          <w:rFonts w:ascii="Times New Roman" w:eastAsia="宋体" w:hAnsi="Times New Roman" w:hint="eastAsia"/>
          <w:bCs/>
          <w:color w:val="FF0000"/>
          <w:sz w:val="28"/>
          <w:u w:val="single"/>
        </w:rPr>
        <w:t>不签署</w:t>
      </w:r>
      <w:r w:rsidRPr="00A33B86">
        <w:rPr>
          <w:rFonts w:ascii="Times New Roman" w:eastAsia="宋体" w:hAnsi="Times New Roman" w:hint="eastAsia"/>
          <w:sz w:val="28"/>
        </w:rPr>
        <w:t>该知情同意书</w:t>
      </w:r>
      <w:r w:rsidRPr="00A33B86">
        <w:rPr>
          <w:rFonts w:ascii="Times New Roman" w:eastAsia="宋体" w:hAnsi="Times New Roman" w:hint="eastAsia"/>
          <w:bCs/>
          <w:color w:val="FF0000"/>
          <w:sz w:val="28"/>
          <w:u w:val="single"/>
        </w:rPr>
        <w:t>是否影响</w:t>
      </w:r>
      <w:r w:rsidRPr="00A33B86">
        <w:rPr>
          <w:rFonts w:ascii="Times New Roman" w:eastAsia="宋体" w:hAnsi="Times New Roman" w:hint="eastAsia"/>
          <w:sz w:val="28"/>
        </w:rPr>
        <w:t>参加主研究。</w:t>
      </w:r>
    </w:p>
    <w:p w14:paraId="5D0F09D4"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lastRenderedPageBreak/>
        <w:t>2</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妊娠伴侣</w:t>
      </w:r>
      <w:r w:rsidRPr="00A33B86">
        <w:rPr>
          <w:rFonts w:ascii="Times New Roman" w:eastAsia="宋体" w:hAnsi="Times New Roman" w:hint="eastAsia"/>
          <w:sz w:val="28"/>
        </w:rPr>
        <w:t>知情同意书中，也应说明可能的</w:t>
      </w:r>
      <w:r w:rsidRPr="00A33B86">
        <w:rPr>
          <w:rFonts w:ascii="Times New Roman" w:eastAsia="宋体" w:hAnsi="Times New Roman" w:hint="eastAsia"/>
          <w:bCs/>
          <w:color w:val="FF0000"/>
          <w:sz w:val="28"/>
          <w:u w:val="single"/>
        </w:rPr>
        <w:t>风险、获益、补偿和预期花费</w:t>
      </w:r>
      <w:r w:rsidRPr="00A33B86">
        <w:rPr>
          <w:rFonts w:ascii="Times New Roman" w:eastAsia="宋体" w:hAnsi="Times New Roman" w:hint="eastAsia"/>
          <w:sz w:val="28"/>
        </w:rPr>
        <w:t>，即使没有也请说明。</w:t>
      </w:r>
    </w:p>
    <w:p w14:paraId="24F8EB46"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w:t>
      </w:r>
      <w:r w:rsidRPr="00A33B86">
        <w:rPr>
          <w:rFonts w:ascii="Times New Roman" w:eastAsia="宋体" w:hAnsi="Times New Roman" w:hint="eastAsia"/>
          <w:sz w:val="28"/>
        </w:rPr>
        <w:t>、肿瘤</w:t>
      </w:r>
      <w:r w:rsidRPr="00A33B86">
        <w:rPr>
          <w:rFonts w:ascii="Times New Roman" w:eastAsia="宋体" w:hAnsi="Times New Roman" w:hint="eastAsia"/>
          <w:bCs/>
          <w:color w:val="FF0000"/>
          <w:sz w:val="28"/>
          <w:u w:val="single"/>
        </w:rPr>
        <w:t>生物标志物</w:t>
      </w:r>
      <w:r w:rsidRPr="00A33B86">
        <w:rPr>
          <w:rFonts w:ascii="Times New Roman" w:eastAsia="宋体" w:hAnsi="Times New Roman" w:hint="eastAsia"/>
          <w:sz w:val="28"/>
        </w:rPr>
        <w:t>样本采集知情同意书中，应告知采集</w:t>
      </w:r>
      <w:r w:rsidRPr="00A33B86">
        <w:rPr>
          <w:rFonts w:ascii="Times New Roman" w:eastAsia="宋体" w:hAnsi="Times New Roman" w:hint="eastAsia"/>
          <w:bCs/>
          <w:color w:val="FF0000"/>
          <w:sz w:val="28"/>
          <w:u w:val="single"/>
        </w:rPr>
        <w:t>可能</w:t>
      </w:r>
      <w:r w:rsidRPr="00A33B86">
        <w:rPr>
          <w:rFonts w:ascii="Times New Roman" w:eastAsia="宋体" w:hAnsi="Times New Roman" w:hint="eastAsia"/>
          <w:sz w:val="28"/>
        </w:rPr>
        <w:t>发生的</w:t>
      </w:r>
      <w:r w:rsidRPr="00A33B86">
        <w:rPr>
          <w:rFonts w:ascii="Times New Roman" w:eastAsia="宋体" w:hAnsi="Times New Roman" w:hint="eastAsia"/>
          <w:bCs/>
          <w:color w:val="FF0000"/>
          <w:sz w:val="28"/>
          <w:u w:val="single"/>
        </w:rPr>
        <w:t>风险、获益</w:t>
      </w:r>
      <w:r w:rsidRPr="00A33B86">
        <w:rPr>
          <w:rFonts w:ascii="Times New Roman" w:eastAsia="宋体" w:hAnsi="Times New Roman" w:hint="eastAsia"/>
          <w:sz w:val="28"/>
        </w:rPr>
        <w:t>，以及若发生由于采集造成的</w:t>
      </w:r>
      <w:r w:rsidRPr="00A33B86">
        <w:rPr>
          <w:rFonts w:ascii="Times New Roman" w:eastAsia="宋体" w:hAnsi="Times New Roman" w:hint="eastAsia"/>
          <w:bCs/>
          <w:color w:val="FF0000"/>
          <w:sz w:val="28"/>
          <w:u w:val="single"/>
        </w:rPr>
        <w:t>损害</w:t>
      </w:r>
      <w:r w:rsidRPr="00A33B86">
        <w:rPr>
          <w:rFonts w:ascii="Times New Roman" w:eastAsia="宋体" w:hAnsi="Times New Roman" w:hint="eastAsia"/>
          <w:sz w:val="28"/>
        </w:rPr>
        <w:t>，如何</w:t>
      </w:r>
      <w:r w:rsidRPr="00A33B86">
        <w:rPr>
          <w:rFonts w:ascii="Times New Roman" w:eastAsia="宋体" w:hAnsi="Times New Roman" w:hint="eastAsia"/>
          <w:bCs/>
          <w:color w:val="FF0000"/>
          <w:sz w:val="28"/>
          <w:u w:val="single"/>
        </w:rPr>
        <w:t>治疗和赔偿</w:t>
      </w:r>
      <w:r w:rsidRPr="00A33B86">
        <w:rPr>
          <w:rFonts w:ascii="Times New Roman" w:eastAsia="宋体" w:hAnsi="Times New Roman" w:hint="eastAsia"/>
          <w:sz w:val="28"/>
        </w:rPr>
        <w:t>。</w:t>
      </w:r>
    </w:p>
    <w:p w14:paraId="7C66AD6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4</w:t>
      </w:r>
      <w:r w:rsidRPr="00A33B86">
        <w:rPr>
          <w:rFonts w:ascii="Times New Roman" w:eastAsia="宋体" w:hAnsi="Times New Roman" w:hint="eastAsia"/>
          <w:sz w:val="28"/>
        </w:rPr>
        <w:t>、</w:t>
      </w:r>
      <w:r w:rsidRPr="00A33B86">
        <w:rPr>
          <w:rFonts w:ascii="Times New Roman" w:eastAsia="宋体" w:hAnsi="Times New Roman" w:hint="eastAsia"/>
          <w:bCs/>
          <w:color w:val="FF0000"/>
          <w:sz w:val="28"/>
          <w:u w:val="single"/>
        </w:rPr>
        <w:t>继续治疗</w:t>
      </w:r>
      <w:r w:rsidRPr="00A33B86">
        <w:rPr>
          <w:rFonts w:ascii="Times New Roman" w:eastAsia="宋体" w:hAnsi="Times New Roman" w:hint="eastAsia"/>
          <w:sz w:val="28"/>
        </w:rPr>
        <w:t>知情同意书中，应列出</w:t>
      </w:r>
      <w:r w:rsidRPr="00A33B86">
        <w:rPr>
          <w:rFonts w:ascii="Times New Roman" w:eastAsia="宋体" w:hAnsi="Times New Roman" w:hint="eastAsia"/>
          <w:bCs/>
          <w:color w:val="FF0000"/>
          <w:sz w:val="28"/>
          <w:u w:val="single"/>
        </w:rPr>
        <w:t>继续治疗期间</w:t>
      </w:r>
      <w:r w:rsidRPr="00A33B86">
        <w:rPr>
          <w:rFonts w:ascii="Times New Roman" w:eastAsia="宋体" w:hAnsi="Times New Roman" w:hint="eastAsia"/>
          <w:sz w:val="28"/>
        </w:rPr>
        <w:t>（建议尽量与此前参与的临床试验保持一致）：</w:t>
      </w:r>
    </w:p>
    <w:p w14:paraId="0A181601"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hint="eastAsia"/>
          <w:sz w:val="28"/>
        </w:rPr>
        <w:t>1</w:t>
      </w:r>
      <w:r w:rsidRPr="00A33B86">
        <w:rPr>
          <w:rFonts w:ascii="Times New Roman" w:eastAsia="宋体" w:hAnsi="Times New Roman" w:hint="eastAsia"/>
          <w:sz w:val="28"/>
        </w:rPr>
        <w:t>）可预见的</w:t>
      </w:r>
      <w:r w:rsidRPr="00A33B86">
        <w:rPr>
          <w:rFonts w:ascii="Times New Roman" w:eastAsia="宋体" w:hAnsi="Times New Roman" w:hint="eastAsia"/>
          <w:bCs/>
          <w:color w:val="FF0000"/>
          <w:sz w:val="28"/>
          <w:u w:val="single"/>
        </w:rPr>
        <w:t>风险、获益</w:t>
      </w:r>
    </w:p>
    <w:p w14:paraId="5910CAF3"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hint="eastAsia"/>
          <w:sz w:val="28"/>
        </w:rPr>
        <w:t>2</w:t>
      </w:r>
      <w:r w:rsidRPr="00A33B86">
        <w:rPr>
          <w:rFonts w:ascii="Times New Roman" w:eastAsia="宋体" w:hAnsi="Times New Roman" w:hint="eastAsia"/>
          <w:sz w:val="28"/>
        </w:rPr>
        <w:t>）发生与研究相关</w:t>
      </w:r>
      <w:r w:rsidRPr="00A33B86">
        <w:rPr>
          <w:rFonts w:ascii="Times New Roman" w:eastAsia="宋体" w:hAnsi="Times New Roman" w:hint="eastAsia"/>
          <w:bCs/>
          <w:color w:val="FF0000"/>
          <w:sz w:val="28"/>
          <w:u w:val="single"/>
        </w:rPr>
        <w:t>损害</w:t>
      </w:r>
      <w:r w:rsidRPr="00A33B86">
        <w:rPr>
          <w:rFonts w:ascii="Times New Roman" w:eastAsia="宋体" w:hAnsi="Times New Roman" w:hint="eastAsia"/>
          <w:sz w:val="28"/>
        </w:rPr>
        <w:t>，如何</w:t>
      </w:r>
      <w:r w:rsidRPr="00A33B86">
        <w:rPr>
          <w:rFonts w:ascii="Times New Roman" w:eastAsia="宋体" w:hAnsi="Times New Roman" w:hint="eastAsia"/>
          <w:bCs/>
          <w:color w:val="FF0000"/>
          <w:sz w:val="28"/>
          <w:u w:val="single"/>
        </w:rPr>
        <w:t>治疗和赔偿</w:t>
      </w:r>
    </w:p>
    <w:p w14:paraId="7446BB05"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bCs/>
          <w:sz w:val="28"/>
          <w:u w:val="single"/>
        </w:rPr>
        <w:t>（</w:t>
      </w:r>
      <w:r w:rsidRPr="00A33B86">
        <w:rPr>
          <w:rFonts w:ascii="Times New Roman" w:eastAsia="宋体" w:hAnsi="Times New Roman" w:hint="eastAsia"/>
          <w:bCs/>
          <w:sz w:val="28"/>
          <w:u w:val="single"/>
        </w:rPr>
        <w:t>3</w:t>
      </w:r>
      <w:r w:rsidRPr="00A33B86">
        <w:rPr>
          <w:rFonts w:ascii="Times New Roman" w:eastAsia="宋体" w:hAnsi="Times New Roman" w:hint="eastAsia"/>
          <w:bCs/>
          <w:sz w:val="28"/>
          <w:u w:val="single"/>
        </w:rPr>
        <w:t>）</w:t>
      </w:r>
      <w:r w:rsidRPr="00A33B86">
        <w:rPr>
          <w:rFonts w:ascii="Times New Roman" w:eastAsia="宋体" w:hAnsi="Times New Roman" w:hint="eastAsia"/>
          <w:bCs/>
          <w:color w:val="FF0000"/>
          <w:sz w:val="28"/>
          <w:u w:val="single"/>
        </w:rPr>
        <w:t>后续研究程序</w:t>
      </w:r>
      <w:r w:rsidRPr="00A33B86">
        <w:rPr>
          <w:rFonts w:ascii="Times New Roman" w:eastAsia="宋体" w:hAnsi="Times New Roman" w:hint="eastAsia"/>
          <w:sz w:val="28"/>
        </w:rPr>
        <w:t>，是否收集数据、样本</w:t>
      </w:r>
    </w:p>
    <w:p w14:paraId="58819A7D"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hint="eastAsia"/>
          <w:sz w:val="28"/>
        </w:rPr>
        <w:t>（</w:t>
      </w:r>
      <w:r w:rsidRPr="00A33B86">
        <w:rPr>
          <w:rFonts w:ascii="Times New Roman" w:eastAsia="宋体" w:hAnsi="Times New Roman" w:hint="eastAsia"/>
          <w:sz w:val="28"/>
        </w:rPr>
        <w:t>4</w:t>
      </w:r>
      <w:r w:rsidRPr="00A33B86">
        <w:rPr>
          <w:rFonts w:ascii="Times New Roman" w:eastAsia="宋体" w:hAnsi="Times New Roman" w:hint="eastAsia"/>
          <w:sz w:val="28"/>
        </w:rPr>
        <w:t>）研究参与者的</w:t>
      </w:r>
      <w:r w:rsidRPr="00A33B86">
        <w:rPr>
          <w:rFonts w:ascii="Times New Roman" w:eastAsia="宋体" w:hAnsi="Times New Roman" w:hint="eastAsia"/>
          <w:bCs/>
          <w:color w:val="FF0000"/>
          <w:sz w:val="28"/>
          <w:u w:val="single"/>
        </w:rPr>
        <w:t>补偿与补贴</w:t>
      </w:r>
    </w:p>
    <w:p w14:paraId="341CCD61" w14:textId="77777777" w:rsidR="00546BB3" w:rsidRPr="00A33B86" w:rsidRDefault="00546BB3" w:rsidP="00A33B86">
      <w:pPr>
        <w:adjustRightInd w:val="0"/>
        <w:snapToGrid w:val="0"/>
        <w:spacing w:line="360" w:lineRule="auto"/>
        <w:jc w:val="left"/>
        <w:rPr>
          <w:rFonts w:ascii="Times New Roman" w:eastAsia="宋体" w:hAnsi="Times New Roman"/>
          <w:sz w:val="28"/>
        </w:rPr>
      </w:pPr>
    </w:p>
    <w:p w14:paraId="29BAB710"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1. </w:t>
      </w:r>
      <w:r w:rsidRPr="00A33B86">
        <w:rPr>
          <w:rFonts w:ascii="Times New Roman" w:eastAsia="宋体" w:hAnsi="Times New Roman"/>
          <w:sz w:val="28"/>
        </w:rPr>
        <w:t>知情同意书</w:t>
      </w:r>
      <w:proofErr w:type="gramStart"/>
      <w:r w:rsidRPr="00A33B86">
        <w:rPr>
          <w:rFonts w:ascii="Times New Roman" w:eastAsia="宋体" w:hAnsi="Times New Roman"/>
          <w:sz w:val="28"/>
        </w:rPr>
        <w:t>签字页应</w:t>
      </w:r>
      <w:r w:rsidRPr="00A33B86">
        <w:rPr>
          <w:rFonts w:ascii="Times New Roman" w:eastAsia="宋体" w:hAnsi="Times New Roman"/>
          <w:color w:val="FF0000"/>
          <w:sz w:val="28"/>
        </w:rPr>
        <w:t>使用</w:t>
      </w:r>
      <w:proofErr w:type="gramEnd"/>
      <w:r w:rsidRPr="00A33B86">
        <w:rPr>
          <w:rFonts w:ascii="Times New Roman" w:eastAsia="宋体" w:hAnsi="Times New Roman"/>
          <w:color w:val="FF0000"/>
          <w:sz w:val="28"/>
        </w:rPr>
        <w:t>“</w:t>
      </w:r>
      <w:r w:rsidRPr="00A33B86">
        <w:rPr>
          <w:rFonts w:ascii="Times New Roman" w:eastAsia="宋体" w:hAnsi="Times New Roman"/>
          <w:bCs/>
          <w:color w:val="FF0000"/>
          <w:sz w:val="28"/>
        </w:rPr>
        <w:t>监护人签字</w:t>
      </w:r>
      <w:r w:rsidRPr="00A33B86">
        <w:rPr>
          <w:rFonts w:ascii="Times New Roman" w:eastAsia="宋体" w:hAnsi="Times New Roman"/>
          <w:color w:val="FF0000"/>
          <w:sz w:val="28"/>
        </w:rPr>
        <w:t>”</w:t>
      </w:r>
      <w:r w:rsidRPr="00A33B86">
        <w:rPr>
          <w:rFonts w:ascii="Times New Roman" w:eastAsia="宋体" w:hAnsi="Times New Roman"/>
          <w:color w:val="FF0000"/>
          <w:sz w:val="28"/>
        </w:rPr>
        <w:t>、</w:t>
      </w:r>
      <w:r w:rsidRPr="00A33B86">
        <w:rPr>
          <w:rFonts w:ascii="Times New Roman" w:eastAsia="宋体" w:hAnsi="Times New Roman"/>
          <w:color w:val="FF0000"/>
          <w:sz w:val="28"/>
        </w:rPr>
        <w:t>“</w:t>
      </w:r>
      <w:r w:rsidRPr="00A33B86">
        <w:rPr>
          <w:rFonts w:ascii="Times New Roman" w:eastAsia="宋体" w:hAnsi="Times New Roman"/>
          <w:bCs/>
          <w:color w:val="FF0000"/>
          <w:sz w:val="28"/>
        </w:rPr>
        <w:t>受试者签字</w:t>
      </w:r>
      <w:r w:rsidRPr="00A33B86">
        <w:rPr>
          <w:rFonts w:ascii="Times New Roman" w:eastAsia="宋体" w:hAnsi="Times New Roman"/>
          <w:color w:val="FF0000"/>
          <w:sz w:val="28"/>
        </w:rPr>
        <w:t>”</w:t>
      </w:r>
      <w:r w:rsidRPr="00A33B86">
        <w:rPr>
          <w:rFonts w:ascii="Times New Roman" w:eastAsia="宋体" w:hAnsi="Times New Roman"/>
          <w:color w:val="FF0000"/>
          <w:sz w:val="28"/>
        </w:rPr>
        <w:t>，不能使用</w:t>
      </w:r>
      <w:r w:rsidRPr="00A33B86">
        <w:rPr>
          <w:rFonts w:ascii="Times New Roman" w:eastAsia="宋体" w:hAnsi="Times New Roman"/>
          <w:color w:val="FF0000"/>
          <w:sz w:val="28"/>
        </w:rPr>
        <w:t>“</w:t>
      </w:r>
      <w:r w:rsidRPr="00A33B86">
        <w:rPr>
          <w:rFonts w:ascii="Times New Roman" w:eastAsia="宋体" w:hAnsi="Times New Roman"/>
          <w:color w:val="FF0000"/>
          <w:sz w:val="28"/>
        </w:rPr>
        <w:t>法定代理人签字</w:t>
      </w:r>
      <w:r w:rsidRPr="00A33B86">
        <w:rPr>
          <w:rFonts w:ascii="Times New Roman" w:eastAsia="宋体" w:hAnsi="Times New Roman"/>
          <w:color w:val="FF0000"/>
          <w:sz w:val="28"/>
        </w:rPr>
        <w:t>”</w:t>
      </w:r>
      <w:r w:rsidRPr="00A33B86">
        <w:rPr>
          <w:rFonts w:ascii="Times New Roman" w:eastAsia="宋体" w:hAnsi="Times New Roman"/>
          <w:color w:val="FF0000"/>
          <w:sz w:val="28"/>
        </w:rPr>
        <w:t>、</w:t>
      </w:r>
      <w:r w:rsidRPr="00A33B86">
        <w:rPr>
          <w:rFonts w:ascii="Times New Roman" w:eastAsia="宋体" w:hAnsi="Times New Roman"/>
          <w:color w:val="FF0000"/>
          <w:sz w:val="28"/>
        </w:rPr>
        <w:t>“</w:t>
      </w:r>
      <w:r w:rsidRPr="00A33B86">
        <w:rPr>
          <w:rFonts w:ascii="Times New Roman" w:eastAsia="宋体" w:hAnsi="Times New Roman"/>
          <w:color w:val="FF0000"/>
          <w:sz w:val="28"/>
        </w:rPr>
        <w:t>患者签字</w:t>
      </w:r>
      <w:r w:rsidRPr="00A33B86">
        <w:rPr>
          <w:rFonts w:ascii="Times New Roman" w:eastAsia="宋体" w:hAnsi="Times New Roman"/>
          <w:color w:val="FF0000"/>
          <w:sz w:val="28"/>
        </w:rPr>
        <w:t>”</w:t>
      </w:r>
      <w:r w:rsidRPr="00A33B86">
        <w:rPr>
          <w:rFonts w:ascii="Times New Roman" w:eastAsia="宋体" w:hAnsi="Times New Roman"/>
          <w:sz w:val="28"/>
        </w:rPr>
        <w:t>。</w:t>
      </w:r>
    </w:p>
    <w:p w14:paraId="7B0DA2A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2. </w:t>
      </w:r>
      <w:r w:rsidRPr="00A33B86">
        <w:rPr>
          <w:rFonts w:ascii="Times New Roman" w:eastAsia="宋体" w:hAnsi="Times New Roman"/>
          <w:sz w:val="28"/>
        </w:rPr>
        <w:t>妊娠与怀孕：建议的模板为</w:t>
      </w:r>
      <w:r w:rsidRPr="00A33B86">
        <w:rPr>
          <w:rFonts w:ascii="Times New Roman" w:eastAsia="宋体" w:hAnsi="Times New Roman"/>
          <w:sz w:val="28"/>
        </w:rPr>
        <w:t>“</w:t>
      </w:r>
      <w:r w:rsidRPr="00A33B86">
        <w:rPr>
          <w:rFonts w:ascii="Times New Roman" w:eastAsia="宋体" w:hAnsi="Times New Roman"/>
          <w:sz w:val="28"/>
        </w:rPr>
        <w:t>如果您或您的伴侣在试验期间怀孕，研究医生将告知您研究药物可能对胎儿、妊娠妇女和婴儿的危害及影响，</w:t>
      </w:r>
      <w:r w:rsidRPr="00A33B86">
        <w:rPr>
          <w:rFonts w:ascii="Times New Roman" w:eastAsia="宋体" w:hAnsi="Times New Roman"/>
          <w:bCs/>
          <w:sz w:val="28"/>
        </w:rPr>
        <w:t>与您讨论下一步该怎么办，是否需要终止妊娠</w:t>
      </w:r>
      <w:r w:rsidRPr="00A33B86">
        <w:rPr>
          <w:rFonts w:ascii="Times New Roman" w:eastAsia="宋体" w:hAnsi="Times New Roman"/>
          <w:sz w:val="28"/>
        </w:rPr>
        <w:t>，如果您坚持继续妊娠，研究医生将对您或您的伴侣整个孕期的健康和胎儿的健康进行监测，以帮助了解研究药物可能对妊娠和胎儿产生的影响</w:t>
      </w:r>
      <w:r w:rsidRPr="00A33B86">
        <w:rPr>
          <w:rFonts w:ascii="Times New Roman" w:eastAsia="宋体" w:hAnsi="Times New Roman"/>
          <w:sz w:val="28"/>
        </w:rPr>
        <w:t>”</w:t>
      </w:r>
      <w:r w:rsidRPr="00A33B86">
        <w:rPr>
          <w:rFonts w:ascii="Times New Roman" w:eastAsia="宋体" w:hAnsi="Times New Roman"/>
          <w:sz w:val="28"/>
        </w:rPr>
        <w:t>。</w:t>
      </w:r>
    </w:p>
    <w:p w14:paraId="552693B9"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3. </w:t>
      </w:r>
      <w:r w:rsidRPr="00A33B86">
        <w:rPr>
          <w:rFonts w:ascii="Times New Roman" w:eastAsia="宋体" w:hAnsi="Times New Roman"/>
          <w:sz w:val="28"/>
        </w:rPr>
        <w:t>避免使用英文词汇或首字母缩写的词汇，</w:t>
      </w:r>
      <w:r w:rsidRPr="00A33B86">
        <w:rPr>
          <w:rFonts w:ascii="Times New Roman" w:eastAsia="宋体" w:hAnsi="Times New Roman"/>
          <w:bCs/>
          <w:sz w:val="28"/>
        </w:rPr>
        <w:t>英文词汇及缩写首次出现需标明中文解释</w:t>
      </w:r>
      <w:r w:rsidRPr="00A33B86">
        <w:rPr>
          <w:rFonts w:ascii="Times New Roman" w:eastAsia="宋体" w:hAnsi="Times New Roman"/>
          <w:sz w:val="28"/>
        </w:rPr>
        <w:t>。</w:t>
      </w:r>
    </w:p>
    <w:p w14:paraId="43FE0822"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4. </w:t>
      </w:r>
      <w:r w:rsidRPr="00A33B86">
        <w:rPr>
          <w:rFonts w:ascii="Times New Roman" w:eastAsia="宋体" w:hAnsi="Times New Roman"/>
          <w:sz w:val="28"/>
        </w:rPr>
        <w:t>获益、费用、补偿、赔偿请分别描述：获益是针对疾病本身，请客观描述，不使用绝对性的语言；费用是检查费、治疗费；补偿是交通补偿、采血补偿；赔偿是发生研究相关伤害时的赔偿及保险。</w:t>
      </w:r>
    </w:p>
    <w:p w14:paraId="038AD7B9"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5. </w:t>
      </w:r>
      <w:r w:rsidRPr="00A33B86">
        <w:rPr>
          <w:rFonts w:ascii="Times New Roman" w:eastAsia="宋体" w:hAnsi="Times New Roman"/>
          <w:sz w:val="28"/>
        </w:rPr>
        <w:t>知情同意</w:t>
      </w:r>
      <w:proofErr w:type="gramStart"/>
      <w:r w:rsidRPr="00A33B86">
        <w:rPr>
          <w:rFonts w:ascii="Times New Roman" w:eastAsia="宋体" w:hAnsi="Times New Roman"/>
          <w:sz w:val="28"/>
        </w:rPr>
        <w:t>书语言</w:t>
      </w:r>
      <w:proofErr w:type="gramEnd"/>
      <w:r w:rsidRPr="00A33B86">
        <w:rPr>
          <w:rFonts w:ascii="Times New Roman" w:eastAsia="宋体" w:hAnsi="Times New Roman"/>
          <w:sz w:val="28"/>
        </w:rPr>
        <w:t>应该简明易懂，具有可读性，一般应适合初中毕业者的阅读能力；语句短小精炼，避免长句，建议使用问答式撰</w:t>
      </w:r>
      <w:r w:rsidRPr="00A33B86">
        <w:rPr>
          <w:rFonts w:ascii="Times New Roman" w:eastAsia="宋体" w:hAnsi="Times New Roman"/>
          <w:sz w:val="28"/>
        </w:rPr>
        <w:lastRenderedPageBreak/>
        <w:t>写。</w:t>
      </w:r>
    </w:p>
    <w:p w14:paraId="00827FB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6. </w:t>
      </w:r>
      <w:r w:rsidRPr="00A33B86">
        <w:rPr>
          <w:rFonts w:ascii="Times New Roman" w:eastAsia="宋体" w:hAnsi="Times New Roman"/>
          <w:sz w:val="28"/>
        </w:rPr>
        <w:t>从英文翻译过来的知情同意书应语句通俗易懂，适合中国人的语境，且保持与原文内容的一致性。</w:t>
      </w:r>
    </w:p>
    <w:p w14:paraId="296B63F5"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7. </w:t>
      </w:r>
      <w:r w:rsidRPr="00A33B86">
        <w:rPr>
          <w:rFonts w:ascii="Times New Roman" w:eastAsia="宋体" w:hAnsi="Times New Roman"/>
          <w:sz w:val="28"/>
        </w:rPr>
        <w:t>避免使用有开脱研究者或研究机构责任的语言。</w:t>
      </w:r>
    </w:p>
    <w:p w14:paraId="17E66FDF"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8. </w:t>
      </w:r>
      <w:r w:rsidRPr="00A33B86">
        <w:rPr>
          <w:rFonts w:ascii="Times New Roman" w:eastAsia="宋体" w:hAnsi="Times New Roman"/>
          <w:sz w:val="28"/>
        </w:rPr>
        <w:t>未上市的药品或器械，请客观描述，不使用绝对性的语言。</w:t>
      </w:r>
    </w:p>
    <w:p w14:paraId="7E5E7006"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 xml:space="preserve">9. </w:t>
      </w:r>
      <w:r w:rsidRPr="00A33B86">
        <w:rPr>
          <w:rFonts w:ascii="Times New Roman" w:eastAsia="宋体" w:hAnsi="Times New Roman"/>
          <w:sz w:val="28"/>
        </w:rPr>
        <w:t>研究者发起的临床研究必须使用本中心知情</w:t>
      </w:r>
      <w:proofErr w:type="gramStart"/>
      <w:r w:rsidRPr="00A33B86">
        <w:rPr>
          <w:rFonts w:ascii="Times New Roman" w:eastAsia="宋体" w:hAnsi="Times New Roman"/>
          <w:sz w:val="28"/>
        </w:rPr>
        <w:t>同意书模版</w:t>
      </w:r>
      <w:proofErr w:type="gramEnd"/>
      <w:r w:rsidRPr="00A33B86">
        <w:rPr>
          <w:rFonts w:ascii="Times New Roman" w:eastAsia="宋体" w:hAnsi="Times New Roman"/>
          <w:sz w:val="28"/>
        </w:rPr>
        <w:t>。</w:t>
      </w:r>
    </w:p>
    <w:p w14:paraId="07FC8C9C" w14:textId="77777777" w:rsidR="00A33B86" w:rsidRPr="00A33B86" w:rsidRDefault="00A33B86" w:rsidP="00A33B86">
      <w:pPr>
        <w:adjustRightInd w:val="0"/>
        <w:snapToGrid w:val="0"/>
        <w:spacing w:line="360" w:lineRule="auto"/>
        <w:jc w:val="left"/>
        <w:rPr>
          <w:rFonts w:ascii="Times New Roman" w:eastAsia="宋体" w:hAnsi="Times New Roman"/>
          <w:sz w:val="28"/>
        </w:rPr>
      </w:pPr>
      <w:r w:rsidRPr="00A33B86">
        <w:rPr>
          <w:rFonts w:ascii="Times New Roman" w:eastAsia="宋体" w:hAnsi="Times New Roman"/>
          <w:sz w:val="28"/>
        </w:rPr>
        <w:t>10. </w:t>
      </w:r>
      <w:r w:rsidRPr="00A33B86">
        <w:rPr>
          <w:rFonts w:ascii="Times New Roman" w:eastAsia="宋体" w:hAnsi="Times New Roman"/>
          <w:sz w:val="28"/>
        </w:rPr>
        <w:t>多中心研究，需告知本中心主要研究者信息。</w:t>
      </w:r>
    </w:p>
    <w:p w14:paraId="7E1849B3" w14:textId="77777777" w:rsidR="00A33B86" w:rsidRPr="00A33B86" w:rsidRDefault="00A33B86" w:rsidP="00A33B86">
      <w:pPr>
        <w:adjustRightInd w:val="0"/>
        <w:snapToGrid w:val="0"/>
        <w:spacing w:line="360" w:lineRule="auto"/>
        <w:jc w:val="left"/>
        <w:rPr>
          <w:rFonts w:ascii="Times New Roman" w:eastAsia="宋体" w:hAnsi="Times New Roman"/>
          <w:sz w:val="28"/>
        </w:rPr>
      </w:pPr>
    </w:p>
    <w:sectPr w:rsidR="00A33B86" w:rsidRPr="00A33B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86"/>
    <w:rsid w:val="00257301"/>
    <w:rsid w:val="002B62D1"/>
    <w:rsid w:val="00410379"/>
    <w:rsid w:val="00546BB3"/>
    <w:rsid w:val="00A33B86"/>
    <w:rsid w:val="00C741AB"/>
    <w:rsid w:val="00D505FA"/>
    <w:rsid w:val="00E2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BC01"/>
  <w15:chartTrackingRefBased/>
  <w15:docId w15:val="{388D9420-1968-4448-8AE4-13CDA0220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208122">
      <w:bodyDiv w:val="1"/>
      <w:marLeft w:val="0"/>
      <w:marRight w:val="0"/>
      <w:marTop w:val="0"/>
      <w:marBottom w:val="0"/>
      <w:divBdr>
        <w:top w:val="none" w:sz="0" w:space="0" w:color="auto"/>
        <w:left w:val="none" w:sz="0" w:space="0" w:color="auto"/>
        <w:bottom w:val="none" w:sz="0" w:space="0" w:color="auto"/>
        <w:right w:val="none" w:sz="0" w:space="0" w:color="auto"/>
      </w:divBdr>
    </w:div>
    <w:div w:id="618413735">
      <w:bodyDiv w:val="1"/>
      <w:marLeft w:val="0"/>
      <w:marRight w:val="0"/>
      <w:marTop w:val="0"/>
      <w:marBottom w:val="0"/>
      <w:divBdr>
        <w:top w:val="none" w:sz="0" w:space="0" w:color="auto"/>
        <w:left w:val="none" w:sz="0" w:space="0" w:color="auto"/>
        <w:bottom w:val="none" w:sz="0" w:space="0" w:color="auto"/>
        <w:right w:val="none" w:sz="0" w:space="0" w:color="auto"/>
      </w:divBdr>
    </w:div>
    <w:div w:id="697976512">
      <w:bodyDiv w:val="1"/>
      <w:marLeft w:val="0"/>
      <w:marRight w:val="0"/>
      <w:marTop w:val="0"/>
      <w:marBottom w:val="0"/>
      <w:divBdr>
        <w:top w:val="none" w:sz="0" w:space="0" w:color="auto"/>
        <w:left w:val="none" w:sz="0" w:space="0" w:color="auto"/>
        <w:bottom w:val="none" w:sz="0" w:space="0" w:color="auto"/>
        <w:right w:val="none" w:sz="0" w:space="0" w:color="auto"/>
      </w:divBdr>
    </w:div>
    <w:div w:id="153573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 陈</dc:creator>
  <cp:keywords/>
  <dc:description/>
  <cp:lastModifiedBy>园 陈</cp:lastModifiedBy>
  <cp:revision>9</cp:revision>
  <dcterms:created xsi:type="dcterms:W3CDTF">2024-09-14T02:56:00Z</dcterms:created>
  <dcterms:modified xsi:type="dcterms:W3CDTF">2024-11-21T01:32:00Z</dcterms:modified>
</cp:coreProperties>
</file>