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微软雅黑" w:hAnsi="微软雅黑" w:eastAsia="微软雅黑" w:cs="微软雅黑"/>
          <w:b/>
          <w:bCs/>
          <w:i w:val="0"/>
          <w:caps w:val="0"/>
          <w:color w:val="333333"/>
          <w:spacing w:val="0"/>
          <w:kern w:val="0"/>
          <w:sz w:val="36"/>
          <w:szCs w:val="36"/>
          <w:lang w:val="en-US" w:eastAsia="zh-CN" w:bidi="ar"/>
        </w:rPr>
      </w:pPr>
      <w:r>
        <w:rPr>
          <w:rFonts w:hint="eastAsia" w:ascii="微软雅黑" w:hAnsi="微软雅黑" w:eastAsia="微软雅黑" w:cs="微软雅黑"/>
          <w:b/>
          <w:bCs/>
          <w:i w:val="0"/>
          <w:caps w:val="0"/>
          <w:color w:val="333333"/>
          <w:spacing w:val="0"/>
          <w:kern w:val="0"/>
          <w:sz w:val="36"/>
          <w:szCs w:val="36"/>
          <w:lang w:val="en-US" w:eastAsia="zh-CN" w:bidi="ar"/>
        </w:rPr>
        <w:t>广东省妇幼保健院清远院区网络专线及互联网办公</w:t>
      </w:r>
    </w:p>
    <w:p>
      <w:pPr>
        <w:jc w:val="center"/>
        <w:rPr>
          <w:rFonts w:hint="default" w:ascii="微软雅黑" w:hAnsi="微软雅黑" w:eastAsia="微软雅黑" w:cs="微软雅黑"/>
          <w:b/>
          <w:bCs/>
          <w:i w:val="0"/>
          <w:caps w:val="0"/>
          <w:color w:val="333333"/>
          <w:spacing w:val="0"/>
          <w:kern w:val="0"/>
          <w:sz w:val="36"/>
          <w:szCs w:val="36"/>
          <w:lang w:val="en-US" w:eastAsia="zh-CN" w:bidi="ar"/>
        </w:rPr>
      </w:pPr>
      <w:r>
        <w:rPr>
          <w:rFonts w:hint="eastAsia" w:ascii="微软雅黑" w:hAnsi="微软雅黑" w:eastAsia="微软雅黑" w:cs="微软雅黑"/>
          <w:b/>
          <w:bCs/>
          <w:i w:val="0"/>
          <w:caps w:val="0"/>
          <w:color w:val="333333"/>
          <w:spacing w:val="0"/>
          <w:kern w:val="0"/>
          <w:sz w:val="36"/>
          <w:szCs w:val="36"/>
          <w:lang w:val="en-US" w:eastAsia="zh-CN" w:bidi="ar"/>
        </w:rPr>
        <w:t>专线项目需求书</w:t>
      </w:r>
      <w:bookmarkStart w:id="2" w:name="_GoBack"/>
      <w:bookmarkEnd w:id="2"/>
    </w:p>
    <w:p>
      <w:pPr>
        <w:jc w:val="center"/>
        <w:rPr>
          <w:rFonts w:hint="eastAsia" w:ascii="微软雅黑" w:hAnsi="微软雅黑" w:eastAsia="微软雅黑" w:cs="微软雅黑"/>
          <w:b/>
          <w:bCs/>
          <w:i w:val="0"/>
          <w:caps w:val="0"/>
          <w:color w:val="333333"/>
          <w:spacing w:val="0"/>
          <w:kern w:val="0"/>
          <w:sz w:val="36"/>
          <w:szCs w:val="36"/>
          <w:lang w:val="en-US" w:eastAsia="zh-CN" w:bidi="ar"/>
        </w:rPr>
      </w:pPr>
    </w:p>
    <w:p>
      <w:pPr>
        <w:shd w:val="clear" w:color="auto" w:fill="auto"/>
        <w:snapToGrid w:val="0"/>
        <w:spacing w:line="360" w:lineRule="auto"/>
        <w:jc w:val="left"/>
        <w:rPr>
          <w:rFonts w:hint="default" w:ascii="宋体" w:hAnsi="宋体" w:eastAsia="宋体" w:cs="Times New Roman"/>
          <w:b/>
          <w:bCs/>
          <w:kern w:val="44"/>
          <w:sz w:val="32"/>
          <w:szCs w:val="32"/>
          <w:highlight w:val="none"/>
          <w:lang w:val="en-US" w:eastAsia="zh-CN" w:bidi="ar-SA"/>
        </w:rPr>
      </w:pPr>
      <w:r>
        <w:rPr>
          <w:rFonts w:hint="eastAsia" w:ascii="宋体" w:hAnsi="宋体" w:eastAsia="宋体" w:cs="Times New Roman"/>
          <w:b/>
          <w:bCs/>
          <w:kern w:val="44"/>
          <w:sz w:val="32"/>
          <w:szCs w:val="32"/>
          <w:highlight w:val="none"/>
          <w:lang w:val="en-US" w:eastAsia="zh-CN" w:bidi="ar-SA"/>
        </w:rPr>
        <w:t>一、总体需求</w:t>
      </w:r>
    </w:p>
    <w:p>
      <w:pPr>
        <w:tabs>
          <w:tab w:val="left" w:pos="540"/>
        </w:tabs>
        <w:snapToGrid w:val="0"/>
        <w:spacing w:line="360" w:lineRule="auto"/>
        <w:ind w:firstLine="480" w:firstLineChars="200"/>
        <w:rPr>
          <w:rFonts w:hint="default" w:ascii="宋体" w:hAnsi="宋体" w:eastAsia="宋体"/>
          <w:bCs/>
          <w:sz w:val="24"/>
          <w:szCs w:val="24"/>
          <w:lang w:val="en-US" w:eastAsia="zh-CN"/>
        </w:rPr>
      </w:pPr>
      <w:r>
        <w:rPr>
          <w:rFonts w:hint="eastAsia" w:ascii="宋体" w:hAnsi="宋体" w:eastAsia="宋体" w:cs="Times New Roman"/>
          <w:bCs/>
          <w:sz w:val="24"/>
          <w:szCs w:val="24"/>
          <w:lang w:val="en-US" w:eastAsia="zh-CN"/>
        </w:rPr>
        <w:t>广东2020年5月20日清远市清新区人民政府与广东省妇幼保健院签订合作协议，由广东省妇幼保健院全面托管清远市清新区妇幼保健院、清远市清新区中医院，建立广东省妇幼保健院清远院区。2021年8月23日报省卫健委、经广州市卫健委和清远市卫生健康局同意，在广东省妇幼保健院医疗机构执业许可证上增加清远市清新区执业地点。院区于2022年6月28日正式启用，同时也</w:t>
      </w:r>
      <w:r>
        <w:rPr>
          <w:rFonts w:hint="eastAsia" w:ascii="宋体" w:hAnsi="宋体" w:eastAsia="宋体"/>
          <w:bCs/>
          <w:sz w:val="24"/>
          <w:szCs w:val="24"/>
        </w:rPr>
        <w:t>是清新区政府十大民心工程。</w:t>
      </w:r>
      <w:r>
        <w:rPr>
          <w:rFonts w:ascii="宋体" w:hAnsi="宋体" w:eastAsia="宋体"/>
          <w:bCs/>
          <w:sz w:val="24"/>
          <w:szCs w:val="24"/>
        </w:rPr>
        <w:t>随着</w:t>
      </w:r>
      <w:r>
        <w:rPr>
          <w:rFonts w:hint="eastAsia" w:ascii="宋体" w:hAnsi="宋体" w:eastAsia="宋体"/>
          <w:bCs/>
          <w:sz w:val="24"/>
          <w:szCs w:val="24"/>
          <w:lang w:val="en-US" w:eastAsia="zh-CN"/>
        </w:rPr>
        <w:t>医院</w:t>
      </w:r>
      <w:r>
        <w:rPr>
          <w:rFonts w:ascii="宋体" w:hAnsi="宋体" w:eastAsia="宋体"/>
          <w:bCs/>
          <w:sz w:val="24"/>
          <w:szCs w:val="24"/>
        </w:rPr>
        <w:t>发展</w:t>
      </w:r>
      <w:r>
        <w:rPr>
          <w:rFonts w:hint="eastAsia" w:ascii="宋体" w:hAnsi="宋体" w:eastAsia="宋体"/>
          <w:bCs/>
          <w:sz w:val="24"/>
          <w:szCs w:val="24"/>
          <w:lang w:eastAsia="zh-CN"/>
        </w:rPr>
        <w:t>，</w:t>
      </w:r>
      <w:r>
        <w:rPr>
          <w:rFonts w:hint="eastAsia" w:ascii="宋体" w:hAnsi="宋体" w:eastAsia="宋体"/>
          <w:bCs/>
          <w:sz w:val="24"/>
          <w:szCs w:val="24"/>
          <w:lang w:val="en-US" w:eastAsia="zh-CN"/>
        </w:rPr>
        <w:t>为满足地方群众医疗需求</w:t>
      </w:r>
      <w:r>
        <w:rPr>
          <w:rFonts w:ascii="宋体" w:hAnsi="宋体" w:eastAsia="宋体"/>
          <w:bCs/>
          <w:sz w:val="24"/>
          <w:szCs w:val="24"/>
        </w:rPr>
        <w:t>，</w:t>
      </w:r>
      <w:r>
        <w:rPr>
          <w:rFonts w:hint="eastAsia" w:ascii="宋体" w:hAnsi="宋体" w:eastAsia="宋体"/>
          <w:bCs/>
          <w:sz w:val="24"/>
          <w:szCs w:val="24"/>
          <w:lang w:val="en-US" w:eastAsia="zh-CN"/>
        </w:rPr>
        <w:t>院区开展了远程影像、远程心电、患者诊疗数据共享及交互等业务</w:t>
      </w:r>
      <w:r>
        <w:rPr>
          <w:rFonts w:ascii="宋体" w:hAnsi="宋体" w:eastAsia="宋体"/>
          <w:bCs/>
          <w:sz w:val="24"/>
          <w:szCs w:val="24"/>
        </w:rPr>
        <w:t>，</w:t>
      </w:r>
      <w:r>
        <w:rPr>
          <w:rFonts w:hint="eastAsia" w:ascii="宋体" w:hAnsi="宋体" w:eastAsia="宋体"/>
          <w:bCs/>
          <w:sz w:val="24"/>
          <w:szCs w:val="24"/>
          <w:lang w:val="en-US" w:eastAsia="zh-CN"/>
        </w:rPr>
        <w:t>因此需构建院区间网络链路及互联网办公链路以满足数据交换及医院日常办公需求，它需要具有</w:t>
      </w:r>
      <w:r>
        <w:rPr>
          <w:rFonts w:ascii="宋体" w:hAnsi="宋体" w:eastAsia="宋体"/>
          <w:bCs/>
          <w:sz w:val="24"/>
          <w:szCs w:val="24"/>
        </w:rPr>
        <w:t>高效、</w:t>
      </w:r>
      <w:r>
        <w:rPr>
          <w:rFonts w:hint="eastAsia" w:ascii="宋体" w:hAnsi="宋体" w:eastAsia="宋体"/>
          <w:bCs/>
          <w:sz w:val="24"/>
          <w:szCs w:val="24"/>
          <w:lang w:val="en-US" w:eastAsia="zh-CN"/>
        </w:rPr>
        <w:t>高</w:t>
      </w:r>
      <w:r>
        <w:rPr>
          <w:rFonts w:ascii="宋体" w:hAnsi="宋体" w:eastAsia="宋体"/>
          <w:bCs/>
          <w:sz w:val="24"/>
          <w:szCs w:val="24"/>
        </w:rPr>
        <w:t>可靠、安全</w:t>
      </w:r>
      <w:r>
        <w:rPr>
          <w:rFonts w:hint="eastAsia" w:ascii="宋体" w:hAnsi="宋体" w:eastAsia="宋体"/>
          <w:bCs/>
          <w:sz w:val="24"/>
          <w:szCs w:val="24"/>
          <w:lang w:eastAsia="zh-CN"/>
        </w:rPr>
        <w:t>、</w:t>
      </w:r>
      <w:r>
        <w:rPr>
          <w:rFonts w:hint="eastAsia" w:ascii="宋体" w:hAnsi="宋体" w:eastAsia="宋体"/>
          <w:bCs/>
          <w:sz w:val="24"/>
          <w:szCs w:val="24"/>
          <w:lang w:val="en-US" w:eastAsia="zh-CN"/>
        </w:rPr>
        <w:t>高稳定的特点。</w:t>
      </w:r>
    </w:p>
    <w:p>
      <w:pPr>
        <w:pageBreakBefore w:val="0"/>
        <w:kinsoku/>
        <w:wordWrap/>
        <w:overflowPunct/>
        <w:topLinePunct w:val="0"/>
        <w:autoSpaceDE/>
        <w:autoSpaceDN/>
        <w:bidi w:val="0"/>
        <w:spacing w:line="360" w:lineRule="auto"/>
        <w:ind w:firstLine="480" w:firstLineChars="200"/>
        <w:rPr>
          <w:rFonts w:ascii="宋体" w:hAnsi="宋体" w:cs="Arial"/>
          <w:sz w:val="24"/>
        </w:rPr>
      </w:pPr>
    </w:p>
    <w:p>
      <w:pPr>
        <w:shd w:val="clear" w:color="auto" w:fill="auto"/>
        <w:snapToGrid w:val="0"/>
        <w:spacing w:line="360" w:lineRule="auto"/>
        <w:jc w:val="left"/>
        <w:rPr>
          <w:rFonts w:hint="eastAsia" w:ascii="宋体" w:hAnsi="宋体" w:eastAsia="宋体" w:cs="Times New Roman"/>
          <w:b/>
          <w:bCs/>
          <w:kern w:val="44"/>
          <w:sz w:val="32"/>
          <w:szCs w:val="32"/>
          <w:highlight w:val="none"/>
          <w:lang w:val="en-US" w:eastAsia="zh-CN" w:bidi="ar-SA"/>
        </w:rPr>
      </w:pPr>
      <w:bookmarkStart w:id="0" w:name="_Toc121410397"/>
      <w:bookmarkStart w:id="1" w:name="_Hlk118735514"/>
      <w:r>
        <w:rPr>
          <w:rFonts w:hint="eastAsia" w:ascii="宋体" w:hAnsi="宋体" w:eastAsia="宋体" w:cs="Times New Roman"/>
          <w:b/>
          <w:bCs/>
          <w:kern w:val="44"/>
          <w:sz w:val="32"/>
          <w:szCs w:val="32"/>
          <w:highlight w:val="none"/>
          <w:lang w:val="en-US" w:eastAsia="zh-CN" w:bidi="ar-SA"/>
        </w:rPr>
        <w:t>二、需求</w:t>
      </w:r>
      <w:bookmarkEnd w:id="0"/>
      <w:r>
        <w:rPr>
          <w:rFonts w:hint="eastAsia" w:ascii="宋体" w:hAnsi="宋体" w:eastAsia="宋体" w:cs="Times New Roman"/>
          <w:b/>
          <w:bCs/>
          <w:kern w:val="44"/>
          <w:sz w:val="32"/>
          <w:szCs w:val="32"/>
          <w:highlight w:val="none"/>
          <w:lang w:val="en-US" w:eastAsia="zh-CN" w:bidi="ar-SA"/>
        </w:rPr>
        <w:t>简述</w:t>
      </w:r>
    </w:p>
    <w:bookmarkEnd w:id="1"/>
    <w:p>
      <w:pPr>
        <w:pageBreakBefore w:val="0"/>
        <w:numPr>
          <w:ilvl w:val="0"/>
          <w:numId w:val="0"/>
        </w:numPr>
        <w:kinsoku/>
        <w:wordWrap/>
        <w:overflowPunct/>
        <w:topLinePunct w:val="0"/>
        <w:autoSpaceDE/>
        <w:autoSpaceDN/>
        <w:bidi w:val="0"/>
        <w:spacing w:before="120" w:line="360" w:lineRule="auto"/>
        <w:ind w:leftChars="200"/>
        <w:rPr>
          <w:rFonts w:ascii="宋体" w:hAnsi="宋体" w:cs="Arial"/>
          <w:b/>
          <w:sz w:val="24"/>
        </w:rPr>
      </w:pPr>
      <w:r>
        <w:rPr>
          <w:rFonts w:hint="eastAsia" w:ascii="宋体" w:hAnsi="宋体" w:cs="Arial"/>
          <w:b/>
          <w:sz w:val="24"/>
          <w:lang w:val="en-US" w:eastAsia="zh-CN"/>
        </w:rPr>
        <w:t>2.1 建设需求及内容</w:t>
      </w:r>
    </w:p>
    <w:p>
      <w:pPr>
        <w:pageBreakBefore w:val="0"/>
        <w:kinsoku/>
        <w:wordWrap/>
        <w:overflowPunct/>
        <w:topLinePunct w:val="0"/>
        <w:autoSpaceDE/>
        <w:autoSpaceDN/>
        <w:bidi w:val="0"/>
        <w:spacing w:line="360" w:lineRule="auto"/>
        <w:ind w:firstLine="480" w:firstLineChars="200"/>
        <w:rPr>
          <w:rFonts w:hint="default" w:ascii="宋体" w:hAnsi="宋体" w:eastAsia="宋体"/>
          <w:bCs/>
          <w:sz w:val="24"/>
          <w:szCs w:val="24"/>
          <w:lang w:val="en-US" w:eastAsia="zh-CN"/>
        </w:rPr>
      </w:pPr>
      <w:r>
        <w:rPr>
          <w:rFonts w:hint="eastAsia" w:ascii="宋体" w:hAnsi="宋体" w:eastAsia="宋体"/>
          <w:bCs/>
          <w:sz w:val="24"/>
          <w:szCs w:val="24"/>
        </w:rPr>
        <w:t>实现从</w:t>
      </w:r>
      <w:r>
        <w:rPr>
          <w:rFonts w:hint="eastAsia" w:ascii="宋体" w:hAnsi="宋体" w:eastAsia="宋体"/>
          <w:bCs/>
          <w:sz w:val="24"/>
          <w:szCs w:val="24"/>
          <w:lang w:val="en-US" w:eastAsia="zh-CN"/>
        </w:rPr>
        <w:t>广东省妇幼保健院清远院区</w:t>
      </w:r>
      <w:r>
        <w:rPr>
          <w:rFonts w:hint="eastAsia" w:ascii="宋体" w:hAnsi="宋体" w:eastAsia="宋体"/>
          <w:bCs/>
          <w:sz w:val="24"/>
          <w:szCs w:val="24"/>
        </w:rPr>
        <w:t>到广东省省妇幼保健院番禺院区</w:t>
      </w:r>
      <w:r>
        <w:rPr>
          <w:rFonts w:hint="eastAsia" w:ascii="宋体" w:hAnsi="宋体" w:eastAsia="宋体"/>
          <w:bCs/>
          <w:sz w:val="24"/>
          <w:szCs w:val="24"/>
          <w:lang w:val="en-US" w:eastAsia="zh-CN"/>
        </w:rPr>
        <w:t>的</w:t>
      </w:r>
      <w:r>
        <w:rPr>
          <w:rFonts w:hint="eastAsia" w:ascii="宋体" w:hAnsi="宋体" w:eastAsia="宋体"/>
          <w:bCs/>
          <w:sz w:val="24"/>
          <w:szCs w:val="24"/>
        </w:rPr>
        <w:t>数据的互联互通以及满足</w:t>
      </w:r>
      <w:r>
        <w:rPr>
          <w:rFonts w:hint="eastAsia" w:ascii="宋体" w:hAnsi="宋体" w:eastAsia="宋体"/>
          <w:bCs/>
          <w:sz w:val="24"/>
          <w:szCs w:val="24"/>
          <w:lang w:val="en-US" w:eastAsia="zh-CN"/>
        </w:rPr>
        <w:t>清远院区</w:t>
      </w:r>
      <w:r>
        <w:rPr>
          <w:rFonts w:hint="eastAsia" w:ascii="宋体" w:hAnsi="宋体" w:eastAsia="宋体"/>
          <w:bCs/>
          <w:sz w:val="24"/>
          <w:szCs w:val="24"/>
        </w:rPr>
        <w:t>日常互联网</w:t>
      </w:r>
      <w:r>
        <w:rPr>
          <w:rFonts w:hint="eastAsia" w:ascii="宋体" w:hAnsi="宋体" w:eastAsia="宋体"/>
          <w:bCs/>
          <w:sz w:val="24"/>
          <w:szCs w:val="24"/>
          <w:lang w:val="en-US" w:eastAsia="zh-CN"/>
        </w:rPr>
        <w:t>办公</w:t>
      </w:r>
      <w:r>
        <w:rPr>
          <w:rFonts w:hint="eastAsia" w:ascii="宋体" w:hAnsi="宋体" w:eastAsia="宋体"/>
          <w:bCs/>
          <w:sz w:val="24"/>
          <w:szCs w:val="24"/>
        </w:rPr>
        <w:t>需求</w:t>
      </w:r>
      <w:r>
        <w:rPr>
          <w:rFonts w:hint="eastAsia" w:ascii="宋体" w:hAnsi="宋体" w:eastAsia="宋体"/>
          <w:bCs/>
          <w:sz w:val="24"/>
          <w:szCs w:val="24"/>
          <w:lang w:eastAsia="zh-CN"/>
        </w:rPr>
        <w:t>，</w:t>
      </w:r>
      <w:r>
        <w:rPr>
          <w:rFonts w:hint="eastAsia" w:ascii="宋体" w:hAnsi="宋体" w:eastAsia="宋体"/>
          <w:bCs/>
          <w:sz w:val="24"/>
          <w:szCs w:val="24"/>
          <w:lang w:val="en-US" w:eastAsia="zh-CN"/>
        </w:rPr>
        <w:t>本次项目包含实施中用到的光纤、网线、网络对接模块等耗材。</w:t>
      </w:r>
    </w:p>
    <w:p>
      <w:pPr>
        <w:tabs>
          <w:tab w:val="left" w:pos="540"/>
          <w:tab w:val="left" w:pos="3444"/>
        </w:tabs>
        <w:snapToGrid w:val="0"/>
        <w:spacing w:line="360" w:lineRule="auto"/>
        <w:ind w:firstLine="482" w:firstLineChars="200"/>
        <w:rPr>
          <w:rFonts w:ascii="宋体" w:hAnsi="宋体" w:eastAsia="宋体"/>
          <w:b/>
          <w:bCs/>
          <w:sz w:val="24"/>
          <w:szCs w:val="24"/>
        </w:rPr>
      </w:pPr>
      <w:r>
        <w:rPr>
          <w:rFonts w:hint="eastAsia" w:ascii="宋体" w:hAnsi="宋体" w:eastAsia="宋体"/>
          <w:b/>
          <w:bCs/>
          <w:sz w:val="24"/>
          <w:szCs w:val="24"/>
        </w:rPr>
        <w:t>本项目建设内容包括：</w:t>
      </w:r>
      <w:r>
        <w:rPr>
          <w:rFonts w:ascii="宋体" w:hAnsi="宋体" w:eastAsia="宋体"/>
          <w:b/>
          <w:bCs/>
          <w:sz w:val="24"/>
          <w:szCs w:val="24"/>
        </w:rPr>
        <w:tab/>
      </w:r>
    </w:p>
    <w:p>
      <w:pPr>
        <w:tabs>
          <w:tab w:val="left" w:pos="540"/>
        </w:tabs>
        <w:snapToGrid w:val="0"/>
        <w:spacing w:line="360" w:lineRule="auto"/>
        <w:ind w:firstLine="480" w:firstLineChars="200"/>
        <w:rPr>
          <w:rFonts w:ascii="宋体" w:hAnsi="宋体" w:eastAsia="宋体"/>
          <w:bCs/>
          <w:sz w:val="24"/>
          <w:szCs w:val="24"/>
        </w:rPr>
      </w:pPr>
      <w:r>
        <w:rPr>
          <w:rFonts w:hint="eastAsia" w:ascii="宋体" w:hAnsi="宋体" w:eastAsia="宋体"/>
          <w:bCs/>
          <w:sz w:val="24"/>
          <w:szCs w:val="24"/>
        </w:rPr>
        <w:t>1、</w:t>
      </w:r>
      <w:r>
        <w:rPr>
          <w:rFonts w:hint="eastAsia" w:ascii="宋体" w:hAnsi="宋体" w:eastAsia="宋体"/>
          <w:bCs/>
          <w:sz w:val="24"/>
          <w:szCs w:val="24"/>
          <w:lang w:val="en-US" w:eastAsia="zh-CN"/>
        </w:rPr>
        <w:t>广东省妇幼保健院清远院区</w:t>
      </w:r>
      <w:r>
        <w:rPr>
          <w:rFonts w:hint="eastAsia" w:ascii="宋体" w:hAnsi="宋体" w:eastAsia="宋体"/>
          <w:bCs/>
          <w:sz w:val="24"/>
          <w:szCs w:val="24"/>
        </w:rPr>
        <w:t>到广东省省妇幼保健院（番禺院区）</w:t>
      </w:r>
      <w:r>
        <w:rPr>
          <w:rFonts w:ascii="宋体" w:hAnsi="宋体" w:eastAsia="宋体"/>
          <w:bCs/>
          <w:sz w:val="24"/>
          <w:szCs w:val="24"/>
        </w:rPr>
        <w:t>的专线链路</w:t>
      </w:r>
    </w:p>
    <w:p>
      <w:pPr>
        <w:tabs>
          <w:tab w:val="left" w:pos="540"/>
        </w:tabs>
        <w:snapToGrid w:val="0"/>
        <w:spacing w:line="360" w:lineRule="auto"/>
        <w:ind w:firstLine="480" w:firstLineChars="200"/>
        <w:rPr>
          <w:rFonts w:hint="default" w:ascii="宋体" w:hAnsi="宋体" w:eastAsia="宋体"/>
          <w:bCs/>
          <w:sz w:val="24"/>
          <w:szCs w:val="24"/>
          <w:lang w:val="en-US" w:eastAsia="zh-CN"/>
        </w:rPr>
      </w:pPr>
      <w:r>
        <w:rPr>
          <w:rFonts w:ascii="宋体" w:hAnsi="宋体" w:eastAsia="宋体"/>
          <w:bCs/>
          <w:sz w:val="24"/>
          <w:szCs w:val="24"/>
        </w:rPr>
        <w:t>主要租赁</w:t>
      </w:r>
      <w:r>
        <w:rPr>
          <w:rFonts w:hint="eastAsia" w:ascii="宋体" w:hAnsi="宋体" w:eastAsia="宋体"/>
          <w:bCs/>
          <w:sz w:val="24"/>
          <w:szCs w:val="24"/>
          <w:lang w:val="en-US" w:eastAsia="zh-CN"/>
        </w:rPr>
        <w:t>广东省妇幼保健院清远院区</w:t>
      </w:r>
      <w:r>
        <w:rPr>
          <w:rFonts w:hint="eastAsia" w:ascii="宋体" w:hAnsi="宋体" w:eastAsia="宋体"/>
          <w:bCs/>
          <w:sz w:val="24"/>
          <w:szCs w:val="24"/>
        </w:rPr>
        <w:t>到广东省省妇幼保健院（番禺院区）1</w:t>
      </w:r>
      <w:r>
        <w:rPr>
          <w:rFonts w:ascii="宋体" w:hAnsi="宋体" w:eastAsia="宋体"/>
          <w:bCs/>
          <w:sz w:val="24"/>
          <w:szCs w:val="24"/>
        </w:rPr>
        <w:t>条网络线路，带宽</w:t>
      </w:r>
      <w:r>
        <w:rPr>
          <w:rFonts w:hint="eastAsia" w:ascii="宋体" w:hAnsi="宋体" w:eastAsia="宋体"/>
          <w:bCs/>
          <w:sz w:val="24"/>
          <w:szCs w:val="24"/>
        </w:rPr>
        <w:t>2</w:t>
      </w:r>
      <w:r>
        <w:rPr>
          <w:rFonts w:ascii="宋体" w:hAnsi="宋体" w:eastAsia="宋体"/>
          <w:bCs/>
          <w:sz w:val="24"/>
          <w:szCs w:val="24"/>
        </w:rPr>
        <w:t>00</w:t>
      </w:r>
      <w:r>
        <w:rPr>
          <w:rFonts w:hint="eastAsia" w:ascii="宋体" w:hAnsi="宋体" w:eastAsia="宋体"/>
          <w:bCs/>
          <w:sz w:val="24"/>
          <w:szCs w:val="24"/>
        </w:rPr>
        <w:t>M</w:t>
      </w:r>
      <w:r>
        <w:rPr>
          <w:rFonts w:hint="eastAsia" w:ascii="宋体" w:hAnsi="宋体" w:eastAsia="宋体"/>
          <w:bCs/>
          <w:sz w:val="24"/>
          <w:szCs w:val="24"/>
          <w:lang w:eastAsia="zh-CN"/>
        </w:rPr>
        <w:t>，</w:t>
      </w:r>
      <w:r>
        <w:rPr>
          <w:rFonts w:hint="eastAsia" w:ascii="宋体" w:hAnsi="宋体" w:eastAsia="宋体"/>
          <w:bCs/>
          <w:sz w:val="24"/>
          <w:szCs w:val="24"/>
          <w:lang w:val="en-US" w:eastAsia="zh-CN"/>
        </w:rPr>
        <w:t>装机地址分别为：A端：清远市清新区太和镇春安路1、3号广东省妇幼保健院清远院区门诊楼三楼中心机房；B端：广州市番禺区南村镇兴南大道521号广东省妇幼保健院门诊楼7楼中心机房；</w:t>
      </w:r>
    </w:p>
    <w:p>
      <w:pPr>
        <w:tabs>
          <w:tab w:val="left" w:pos="540"/>
        </w:tabs>
        <w:snapToGrid w:val="0"/>
        <w:spacing w:line="360" w:lineRule="auto"/>
        <w:ind w:firstLine="480" w:firstLineChars="200"/>
        <w:rPr>
          <w:rFonts w:ascii="宋体" w:hAnsi="宋体" w:eastAsia="宋体"/>
          <w:bCs/>
          <w:sz w:val="24"/>
          <w:szCs w:val="24"/>
        </w:rPr>
      </w:pPr>
      <w:r>
        <w:rPr>
          <w:rFonts w:ascii="宋体" w:hAnsi="宋体" w:eastAsia="宋体"/>
          <w:bCs/>
          <w:sz w:val="24"/>
          <w:szCs w:val="24"/>
        </w:rPr>
        <w:t>2</w:t>
      </w:r>
      <w:r>
        <w:rPr>
          <w:rFonts w:hint="eastAsia" w:ascii="宋体" w:hAnsi="宋体" w:eastAsia="宋体"/>
          <w:bCs/>
          <w:sz w:val="24"/>
          <w:szCs w:val="24"/>
        </w:rPr>
        <w:t>、</w:t>
      </w:r>
      <w:r>
        <w:rPr>
          <w:rFonts w:hint="eastAsia" w:ascii="宋体" w:hAnsi="宋体" w:eastAsia="宋体"/>
          <w:bCs/>
          <w:sz w:val="24"/>
          <w:szCs w:val="24"/>
          <w:lang w:val="en-US" w:eastAsia="zh-CN"/>
        </w:rPr>
        <w:t>广东省妇幼保健院清远院区</w:t>
      </w:r>
      <w:r>
        <w:rPr>
          <w:rFonts w:ascii="宋体" w:hAnsi="宋体" w:eastAsia="宋体"/>
          <w:bCs/>
          <w:sz w:val="24"/>
          <w:szCs w:val="24"/>
        </w:rPr>
        <w:t>的</w:t>
      </w:r>
      <w:r>
        <w:rPr>
          <w:rFonts w:hint="eastAsia" w:ascii="宋体" w:hAnsi="宋体" w:eastAsia="宋体"/>
          <w:bCs/>
          <w:sz w:val="24"/>
          <w:szCs w:val="24"/>
        </w:rPr>
        <w:t>互联网专线链路</w:t>
      </w:r>
    </w:p>
    <w:p>
      <w:pPr>
        <w:tabs>
          <w:tab w:val="left" w:pos="540"/>
        </w:tabs>
        <w:snapToGrid w:val="0"/>
        <w:spacing w:line="360" w:lineRule="auto"/>
        <w:ind w:firstLine="480" w:firstLineChars="200"/>
        <w:rPr>
          <w:rFonts w:hint="default" w:ascii="宋体" w:hAnsi="宋体" w:eastAsia="宋体"/>
          <w:bCs/>
          <w:sz w:val="24"/>
          <w:szCs w:val="24"/>
          <w:lang w:val="en-US" w:eastAsia="zh-CN"/>
        </w:rPr>
      </w:pPr>
      <w:r>
        <w:rPr>
          <w:rFonts w:ascii="宋体" w:hAnsi="宋体" w:eastAsia="宋体"/>
          <w:bCs/>
          <w:sz w:val="24"/>
          <w:szCs w:val="24"/>
        </w:rPr>
        <w:t>主要租赁</w:t>
      </w:r>
      <w:r>
        <w:rPr>
          <w:rFonts w:hint="eastAsia" w:ascii="宋体" w:hAnsi="宋体" w:eastAsia="宋体"/>
          <w:bCs/>
          <w:sz w:val="24"/>
          <w:szCs w:val="24"/>
          <w:lang w:val="en-US" w:eastAsia="zh-CN"/>
        </w:rPr>
        <w:t>广东省妇幼保健院清远院区</w:t>
      </w:r>
      <w:r>
        <w:rPr>
          <w:rFonts w:hint="eastAsia" w:ascii="宋体" w:hAnsi="宋体" w:eastAsia="宋体"/>
          <w:bCs/>
          <w:sz w:val="24"/>
          <w:szCs w:val="24"/>
        </w:rPr>
        <w:t>的互联网专线</w:t>
      </w:r>
      <w:r>
        <w:rPr>
          <w:rFonts w:ascii="宋体" w:hAnsi="宋体" w:eastAsia="宋体"/>
          <w:bCs/>
          <w:sz w:val="24"/>
          <w:szCs w:val="24"/>
        </w:rPr>
        <w:t>网络线路，带宽</w:t>
      </w:r>
      <w:r>
        <w:rPr>
          <w:rFonts w:hint="eastAsia" w:ascii="宋体" w:hAnsi="宋体" w:eastAsia="宋体"/>
          <w:bCs/>
          <w:sz w:val="24"/>
          <w:szCs w:val="24"/>
        </w:rPr>
        <w:t>2</w:t>
      </w:r>
      <w:r>
        <w:rPr>
          <w:rFonts w:ascii="宋体" w:hAnsi="宋体" w:eastAsia="宋体"/>
          <w:bCs/>
          <w:sz w:val="24"/>
          <w:szCs w:val="24"/>
        </w:rPr>
        <w:t>00</w:t>
      </w:r>
      <w:r>
        <w:rPr>
          <w:rFonts w:hint="eastAsia" w:ascii="宋体" w:hAnsi="宋体" w:eastAsia="宋体"/>
          <w:bCs/>
          <w:sz w:val="24"/>
          <w:szCs w:val="24"/>
        </w:rPr>
        <w:t>M。</w:t>
      </w:r>
      <w:r>
        <w:rPr>
          <w:rFonts w:hint="eastAsia" w:ascii="宋体" w:hAnsi="宋体" w:eastAsia="宋体"/>
          <w:bCs/>
          <w:sz w:val="24"/>
          <w:szCs w:val="24"/>
          <w:lang w:val="en-US" w:eastAsia="zh-CN"/>
        </w:rPr>
        <w:t>装机地址为：清远市清新区太和镇春安路1、3号广东省妇幼保健院清远院区门诊楼三楼中心机房；</w:t>
      </w:r>
    </w:p>
    <w:p>
      <w:pPr>
        <w:widowControl/>
        <w:jc w:val="left"/>
        <w:rPr>
          <w:rFonts w:ascii="宋体" w:hAnsi="宋体" w:eastAsia="宋体"/>
          <w:b/>
          <w:bCs/>
          <w:sz w:val="24"/>
          <w:szCs w:val="24"/>
        </w:rPr>
      </w:pPr>
    </w:p>
    <w:p>
      <w:pPr>
        <w:tabs>
          <w:tab w:val="left" w:pos="540"/>
        </w:tabs>
        <w:snapToGrid w:val="0"/>
        <w:spacing w:line="360" w:lineRule="auto"/>
        <w:ind w:firstLine="482" w:firstLineChars="200"/>
        <w:rPr>
          <w:rFonts w:ascii="宋体" w:hAnsi="宋体" w:eastAsia="宋体"/>
          <w:b/>
          <w:bCs/>
          <w:sz w:val="24"/>
          <w:szCs w:val="24"/>
        </w:rPr>
      </w:pPr>
      <w:r>
        <w:rPr>
          <w:rFonts w:ascii="宋体" w:hAnsi="宋体" w:eastAsia="宋体"/>
          <w:b/>
          <w:bCs/>
          <w:sz w:val="24"/>
          <w:szCs w:val="24"/>
        </w:rPr>
        <w:t>网络链路</w:t>
      </w:r>
      <w:r>
        <w:rPr>
          <w:rFonts w:hint="eastAsia" w:ascii="宋体" w:hAnsi="宋体" w:eastAsia="宋体"/>
          <w:b/>
          <w:bCs/>
          <w:sz w:val="24"/>
          <w:szCs w:val="24"/>
        </w:rPr>
        <w:t>建设</w:t>
      </w:r>
      <w:r>
        <w:rPr>
          <w:rFonts w:ascii="宋体" w:hAnsi="宋体" w:eastAsia="宋体"/>
          <w:b/>
          <w:bCs/>
          <w:sz w:val="24"/>
          <w:szCs w:val="24"/>
        </w:rPr>
        <w:t>清单</w:t>
      </w:r>
      <w:r>
        <w:rPr>
          <w:rFonts w:hint="eastAsia" w:ascii="宋体" w:hAnsi="宋体" w:eastAsia="宋体"/>
          <w:b/>
          <w:bCs/>
          <w:sz w:val="24"/>
          <w:szCs w:val="24"/>
        </w:rPr>
        <w:t>如下：</w:t>
      </w:r>
    </w:p>
    <w:tbl>
      <w:tblPr>
        <w:tblStyle w:val="4"/>
        <w:tblW w:w="9620" w:type="dxa"/>
        <w:tblInd w:w="98" w:type="dxa"/>
        <w:tblLayout w:type="autofit"/>
        <w:tblCellMar>
          <w:top w:w="0" w:type="dxa"/>
          <w:left w:w="108" w:type="dxa"/>
          <w:bottom w:w="0" w:type="dxa"/>
          <w:right w:w="108" w:type="dxa"/>
        </w:tblCellMar>
      </w:tblPr>
      <w:tblGrid>
        <w:gridCol w:w="620"/>
        <w:gridCol w:w="3357"/>
        <w:gridCol w:w="2087"/>
        <w:gridCol w:w="936"/>
        <w:gridCol w:w="1380"/>
        <w:gridCol w:w="1240"/>
      </w:tblGrid>
      <w:tr>
        <w:tblPrEx>
          <w:tblCellMar>
            <w:top w:w="0" w:type="dxa"/>
            <w:left w:w="108" w:type="dxa"/>
            <w:bottom w:w="0" w:type="dxa"/>
            <w:right w:w="108" w:type="dxa"/>
          </w:tblCellMar>
        </w:tblPrEx>
        <w:trPr>
          <w:trHeight w:val="285" w:hRule="atLeast"/>
        </w:trPr>
        <w:tc>
          <w:tcPr>
            <w:tcW w:w="62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序号</w:t>
            </w:r>
          </w:p>
        </w:tc>
        <w:tc>
          <w:tcPr>
            <w:tcW w:w="5444" w:type="dxa"/>
            <w:gridSpan w:val="2"/>
            <w:tcBorders>
              <w:top w:val="single" w:color="auto" w:sz="4" w:space="0"/>
              <w:left w:val="nil"/>
              <w:bottom w:val="single" w:color="auto" w:sz="4" w:space="0"/>
              <w:right w:val="single" w:color="auto" w:sz="4" w:space="0"/>
            </w:tcBorders>
            <w:noWrap w:val="0"/>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接入点</w:t>
            </w:r>
          </w:p>
        </w:tc>
        <w:tc>
          <w:tcPr>
            <w:tcW w:w="936"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数量</w:t>
            </w:r>
          </w:p>
        </w:tc>
        <w:tc>
          <w:tcPr>
            <w:tcW w:w="2620" w:type="dxa"/>
            <w:gridSpan w:val="2"/>
            <w:tcBorders>
              <w:top w:val="single" w:color="auto" w:sz="4" w:space="0"/>
              <w:left w:val="nil"/>
              <w:bottom w:val="single" w:color="auto" w:sz="4" w:space="0"/>
              <w:right w:val="single" w:color="auto" w:sz="4" w:space="0"/>
            </w:tcBorders>
            <w:noWrap w:val="0"/>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速率</w:t>
            </w:r>
          </w:p>
        </w:tc>
      </w:tr>
      <w:tr>
        <w:tblPrEx>
          <w:tblCellMar>
            <w:top w:w="0" w:type="dxa"/>
            <w:left w:w="108" w:type="dxa"/>
            <w:bottom w:w="0" w:type="dxa"/>
            <w:right w:w="108" w:type="dxa"/>
          </w:tblCellMar>
        </w:tblPrEx>
        <w:trPr>
          <w:trHeight w:val="285" w:hRule="atLeast"/>
        </w:trPr>
        <w:tc>
          <w:tcPr>
            <w:tcW w:w="62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color w:val="000000"/>
                <w:kern w:val="0"/>
                <w:sz w:val="24"/>
                <w:szCs w:val="24"/>
              </w:rPr>
            </w:pPr>
          </w:p>
        </w:tc>
        <w:tc>
          <w:tcPr>
            <w:tcW w:w="3357"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A端</w:t>
            </w:r>
          </w:p>
        </w:tc>
        <w:tc>
          <w:tcPr>
            <w:tcW w:w="2087"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Z端</w:t>
            </w:r>
          </w:p>
        </w:tc>
        <w:tc>
          <w:tcPr>
            <w:tcW w:w="936"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（条）</w:t>
            </w:r>
          </w:p>
        </w:tc>
        <w:tc>
          <w:tcPr>
            <w:tcW w:w="1380"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上行（M）</w:t>
            </w:r>
          </w:p>
        </w:tc>
        <w:tc>
          <w:tcPr>
            <w:tcW w:w="1240"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下行（M）</w:t>
            </w:r>
          </w:p>
        </w:tc>
      </w:tr>
      <w:tr>
        <w:tblPrEx>
          <w:tblCellMar>
            <w:top w:w="0" w:type="dxa"/>
            <w:left w:w="108" w:type="dxa"/>
            <w:bottom w:w="0" w:type="dxa"/>
            <w:right w:w="108" w:type="dxa"/>
          </w:tblCellMar>
        </w:tblPrEx>
        <w:trPr>
          <w:trHeight w:val="570" w:hRule="atLeast"/>
        </w:trPr>
        <w:tc>
          <w:tcPr>
            <w:tcW w:w="620" w:type="dxa"/>
            <w:tcBorders>
              <w:top w:val="nil"/>
              <w:left w:val="single" w:color="auto" w:sz="4" w:space="0"/>
              <w:bottom w:val="single" w:color="auto" w:sz="4" w:space="0"/>
              <w:right w:val="single" w:color="auto" w:sz="4" w:space="0"/>
            </w:tcBorders>
            <w:noWrap/>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3357"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24"/>
                <w:szCs w:val="24"/>
                <w:lang w:val="en-US"/>
              </w:rPr>
            </w:pPr>
            <w:r>
              <w:rPr>
                <w:rFonts w:hint="eastAsia" w:ascii="宋体" w:hAnsi="宋体" w:eastAsia="宋体"/>
                <w:bCs/>
                <w:sz w:val="24"/>
                <w:szCs w:val="24"/>
                <w:lang w:val="en-US" w:eastAsia="zh-CN"/>
              </w:rPr>
              <w:t>广东省妇幼保健院清远院区</w:t>
            </w:r>
          </w:p>
        </w:tc>
        <w:tc>
          <w:tcPr>
            <w:tcW w:w="2087"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广东省省妇幼保健院（番禺院区）</w:t>
            </w:r>
          </w:p>
        </w:tc>
        <w:tc>
          <w:tcPr>
            <w:tcW w:w="936" w:type="dxa"/>
            <w:tcBorders>
              <w:top w:val="nil"/>
              <w:left w:val="nil"/>
              <w:bottom w:val="single" w:color="auto" w:sz="4" w:space="0"/>
              <w:right w:val="single" w:color="auto" w:sz="4" w:space="0"/>
            </w:tcBorders>
            <w:noWrap/>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380" w:type="dxa"/>
            <w:tcBorders>
              <w:top w:val="nil"/>
              <w:left w:val="nil"/>
              <w:bottom w:val="single" w:color="auto" w:sz="4" w:space="0"/>
              <w:right w:val="single" w:color="auto" w:sz="4" w:space="0"/>
            </w:tcBorders>
            <w:noWrap/>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200</w:t>
            </w:r>
          </w:p>
        </w:tc>
        <w:tc>
          <w:tcPr>
            <w:tcW w:w="1240" w:type="dxa"/>
            <w:tcBorders>
              <w:top w:val="nil"/>
              <w:left w:val="nil"/>
              <w:bottom w:val="single" w:color="auto" w:sz="4" w:space="0"/>
              <w:right w:val="single" w:color="auto" w:sz="4" w:space="0"/>
            </w:tcBorders>
            <w:noWrap/>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200</w:t>
            </w:r>
          </w:p>
        </w:tc>
      </w:tr>
      <w:tr>
        <w:tblPrEx>
          <w:tblCellMar>
            <w:top w:w="0" w:type="dxa"/>
            <w:left w:w="108" w:type="dxa"/>
            <w:bottom w:w="0" w:type="dxa"/>
            <w:right w:w="108" w:type="dxa"/>
          </w:tblCellMar>
        </w:tblPrEx>
        <w:trPr>
          <w:trHeight w:val="285" w:hRule="atLeast"/>
        </w:trPr>
        <w:tc>
          <w:tcPr>
            <w:tcW w:w="620" w:type="dxa"/>
            <w:tcBorders>
              <w:top w:val="nil"/>
              <w:left w:val="single" w:color="auto" w:sz="4" w:space="0"/>
              <w:bottom w:val="single" w:color="auto" w:sz="4" w:space="0"/>
              <w:right w:val="single" w:color="auto" w:sz="4" w:space="0"/>
            </w:tcBorders>
            <w:noWrap/>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2</w:t>
            </w:r>
          </w:p>
        </w:tc>
        <w:tc>
          <w:tcPr>
            <w:tcW w:w="3357" w:type="dxa"/>
            <w:tcBorders>
              <w:top w:val="nil"/>
              <w:left w:val="nil"/>
              <w:bottom w:val="single" w:color="auto" w:sz="4" w:space="0"/>
              <w:right w:val="single" w:color="auto" w:sz="4" w:space="0"/>
            </w:tcBorders>
            <w:noWrap/>
            <w:vAlign w:val="center"/>
          </w:tcPr>
          <w:p>
            <w:pPr>
              <w:widowControl/>
              <w:jc w:val="center"/>
              <w:rPr>
                <w:rFonts w:ascii="宋体" w:hAnsi="宋体" w:eastAsia="宋体" w:cs="宋体"/>
                <w:color w:val="000000"/>
                <w:kern w:val="0"/>
                <w:sz w:val="24"/>
                <w:szCs w:val="24"/>
              </w:rPr>
            </w:pPr>
            <w:r>
              <w:rPr>
                <w:rFonts w:hint="eastAsia" w:ascii="宋体" w:hAnsi="宋体" w:eastAsia="宋体"/>
                <w:bCs/>
                <w:sz w:val="24"/>
                <w:szCs w:val="24"/>
                <w:lang w:val="en-US" w:eastAsia="zh-CN"/>
              </w:rPr>
              <w:t>广东省妇幼保健院清远院区</w:t>
            </w:r>
          </w:p>
        </w:tc>
        <w:tc>
          <w:tcPr>
            <w:tcW w:w="2087"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互联网</w:t>
            </w:r>
          </w:p>
        </w:tc>
        <w:tc>
          <w:tcPr>
            <w:tcW w:w="936" w:type="dxa"/>
            <w:tcBorders>
              <w:top w:val="nil"/>
              <w:left w:val="nil"/>
              <w:bottom w:val="single" w:color="auto" w:sz="4" w:space="0"/>
              <w:right w:val="single" w:color="auto" w:sz="4" w:space="0"/>
            </w:tcBorders>
            <w:noWrap/>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380" w:type="dxa"/>
            <w:tcBorders>
              <w:top w:val="nil"/>
              <w:left w:val="nil"/>
              <w:bottom w:val="single" w:color="auto" w:sz="4" w:space="0"/>
              <w:right w:val="single" w:color="auto" w:sz="4" w:space="0"/>
            </w:tcBorders>
            <w:noWrap/>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200</w:t>
            </w:r>
          </w:p>
        </w:tc>
        <w:tc>
          <w:tcPr>
            <w:tcW w:w="1240" w:type="dxa"/>
            <w:tcBorders>
              <w:top w:val="nil"/>
              <w:left w:val="nil"/>
              <w:bottom w:val="single" w:color="auto" w:sz="4" w:space="0"/>
              <w:right w:val="single" w:color="auto" w:sz="4" w:space="0"/>
            </w:tcBorders>
            <w:noWrap/>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200</w:t>
            </w:r>
          </w:p>
        </w:tc>
      </w:tr>
      <w:tr>
        <w:tblPrEx>
          <w:tblCellMar>
            <w:top w:w="0" w:type="dxa"/>
            <w:left w:w="108" w:type="dxa"/>
            <w:bottom w:w="0" w:type="dxa"/>
            <w:right w:w="108" w:type="dxa"/>
          </w:tblCellMar>
        </w:tblPrEx>
        <w:trPr>
          <w:trHeight w:val="285" w:hRule="atLeast"/>
        </w:trPr>
        <w:tc>
          <w:tcPr>
            <w:tcW w:w="620" w:type="dxa"/>
            <w:tcBorders>
              <w:top w:val="nil"/>
              <w:left w:val="single" w:color="auto" w:sz="4" w:space="0"/>
              <w:bottom w:val="single" w:color="auto" w:sz="4" w:space="0"/>
              <w:right w:val="single" w:color="auto" w:sz="4" w:space="0"/>
            </w:tcBorders>
            <w:noWrap/>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w:t>
            </w:r>
          </w:p>
        </w:tc>
        <w:tc>
          <w:tcPr>
            <w:tcW w:w="3357" w:type="dxa"/>
            <w:tcBorders>
              <w:top w:val="nil"/>
              <w:left w:val="nil"/>
              <w:bottom w:val="single" w:color="auto" w:sz="4" w:space="0"/>
              <w:right w:val="single" w:color="auto" w:sz="4" w:space="0"/>
            </w:tcBorders>
            <w:noWrap/>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数量小计（条）</w:t>
            </w:r>
          </w:p>
        </w:tc>
        <w:tc>
          <w:tcPr>
            <w:tcW w:w="2087"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936" w:type="dxa"/>
            <w:tcBorders>
              <w:top w:val="nil"/>
              <w:left w:val="nil"/>
              <w:bottom w:val="single" w:color="auto" w:sz="4" w:space="0"/>
              <w:right w:val="single" w:color="auto" w:sz="4" w:space="0"/>
            </w:tcBorders>
            <w:noWrap/>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2</w:t>
            </w:r>
          </w:p>
        </w:tc>
        <w:tc>
          <w:tcPr>
            <w:tcW w:w="1380" w:type="dxa"/>
            <w:tcBorders>
              <w:top w:val="nil"/>
              <w:left w:val="nil"/>
              <w:bottom w:val="single" w:color="auto" w:sz="4" w:space="0"/>
              <w:right w:val="single" w:color="auto" w:sz="4" w:space="0"/>
            </w:tcBorders>
            <w:noWrap/>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1240" w:type="dxa"/>
            <w:tcBorders>
              <w:top w:val="nil"/>
              <w:left w:val="nil"/>
              <w:bottom w:val="single" w:color="auto" w:sz="4" w:space="0"/>
              <w:right w:val="single" w:color="auto" w:sz="4" w:space="0"/>
            </w:tcBorders>
            <w:noWrap/>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r>
    </w:tbl>
    <w:p>
      <w:pPr>
        <w:rPr>
          <w:rFonts w:ascii="宋体" w:hAnsi="宋体"/>
          <w:bCs/>
          <w:szCs w:val="21"/>
        </w:rPr>
      </w:pPr>
    </w:p>
    <w:p>
      <w:pPr>
        <w:pageBreakBefore w:val="0"/>
        <w:numPr>
          <w:ilvl w:val="0"/>
          <w:numId w:val="0"/>
        </w:numPr>
        <w:kinsoku/>
        <w:wordWrap/>
        <w:overflowPunct/>
        <w:topLinePunct w:val="0"/>
        <w:autoSpaceDE/>
        <w:autoSpaceDN/>
        <w:bidi w:val="0"/>
        <w:spacing w:before="120" w:line="360" w:lineRule="auto"/>
        <w:ind w:leftChars="200"/>
        <w:rPr>
          <w:rFonts w:hint="eastAsia" w:ascii="宋体" w:hAnsi="宋体" w:eastAsia="宋体" w:cs="Arial"/>
          <w:b/>
          <w:sz w:val="24"/>
          <w:lang w:val="en-US" w:eastAsia="zh-CN"/>
        </w:rPr>
      </w:pPr>
      <w:r>
        <w:rPr>
          <w:rFonts w:hint="eastAsia" w:ascii="宋体" w:hAnsi="宋体" w:eastAsia="宋体" w:cs="Arial"/>
          <w:b/>
          <w:sz w:val="24"/>
          <w:lang w:val="en-US" w:eastAsia="zh-CN"/>
        </w:rPr>
        <w:t>2.2 本项目的网络建设总体要求</w:t>
      </w:r>
    </w:p>
    <w:p>
      <w:pPr>
        <w:widowControl/>
        <w:adjustRightInd w:val="0"/>
        <w:snapToGrid w:val="0"/>
        <w:spacing w:line="360" w:lineRule="auto"/>
        <w:ind w:left="480"/>
        <w:rPr>
          <w:rFonts w:ascii="宋体" w:hAnsi="宋体" w:eastAsia="宋体" w:cs="宋体"/>
          <w:kern w:val="0"/>
          <w:sz w:val="24"/>
          <w:szCs w:val="24"/>
        </w:rPr>
      </w:pPr>
      <w:r>
        <w:rPr>
          <w:rFonts w:hint="eastAsia" w:ascii="宋体" w:hAnsi="宋体" w:eastAsia="宋体" w:cs="宋体"/>
          <w:kern w:val="0"/>
          <w:sz w:val="24"/>
          <w:szCs w:val="24"/>
          <w:lang w:val="en-US" w:eastAsia="zh-CN"/>
        </w:rPr>
        <w:t>1</w:t>
      </w:r>
      <w:r>
        <w:rPr>
          <w:rFonts w:hint="eastAsia" w:ascii="宋体" w:hAnsi="宋体" w:eastAsia="宋体" w:cs="宋体"/>
          <w:kern w:val="0"/>
          <w:sz w:val="24"/>
          <w:szCs w:val="24"/>
        </w:rPr>
        <w:t>、</w:t>
      </w:r>
      <w:r>
        <w:rPr>
          <w:rFonts w:ascii="宋体" w:hAnsi="宋体" w:eastAsia="宋体" w:cs="宋体"/>
          <w:kern w:val="0"/>
          <w:sz w:val="24"/>
          <w:szCs w:val="24"/>
        </w:rPr>
        <w:t>采用点对点组网方式</w:t>
      </w:r>
      <w:r>
        <w:rPr>
          <w:rFonts w:hint="eastAsia" w:ascii="宋体" w:hAnsi="宋体" w:eastAsia="宋体" w:cs="宋体"/>
          <w:kern w:val="0"/>
          <w:sz w:val="24"/>
          <w:szCs w:val="24"/>
        </w:rPr>
        <w:t>，</w:t>
      </w:r>
      <w:r>
        <w:rPr>
          <w:rFonts w:ascii="宋体" w:hAnsi="宋体" w:eastAsia="宋体" w:cs="宋体"/>
          <w:kern w:val="0"/>
          <w:sz w:val="24"/>
          <w:szCs w:val="24"/>
        </w:rPr>
        <w:t>其物理链路需实现 “一主一备”的冗余保护、接入段物理链路双路由</w:t>
      </w:r>
      <w:r>
        <w:rPr>
          <w:rFonts w:hint="eastAsia" w:ascii="宋体" w:hAnsi="宋体" w:eastAsia="宋体" w:cs="宋体"/>
          <w:kern w:val="0"/>
          <w:sz w:val="24"/>
          <w:szCs w:val="24"/>
        </w:rPr>
        <w:t>。</w:t>
      </w:r>
    </w:p>
    <w:p>
      <w:pPr>
        <w:widowControl/>
        <w:adjustRightInd w:val="0"/>
        <w:snapToGrid w:val="0"/>
        <w:spacing w:line="360" w:lineRule="auto"/>
        <w:ind w:firstLine="480" w:firstLineChars="200"/>
        <w:rPr>
          <w:rFonts w:ascii="宋体" w:hAnsi="宋体" w:eastAsia="宋体" w:cs="宋体"/>
          <w:kern w:val="0"/>
          <w:sz w:val="24"/>
          <w:szCs w:val="24"/>
          <w:lang w:val="en-GB"/>
        </w:rPr>
      </w:pPr>
      <w:r>
        <w:rPr>
          <w:rFonts w:hint="eastAsia" w:ascii="宋体" w:hAnsi="宋体" w:eastAsia="宋体" w:cs="宋体"/>
          <w:kern w:val="0"/>
          <w:sz w:val="24"/>
          <w:szCs w:val="24"/>
          <w:lang w:val="en-US" w:eastAsia="zh-CN"/>
        </w:rPr>
        <w:t>2</w:t>
      </w:r>
      <w:r>
        <w:rPr>
          <w:rFonts w:hint="eastAsia" w:ascii="宋体" w:hAnsi="宋体" w:eastAsia="宋体" w:cs="宋体"/>
          <w:kern w:val="0"/>
          <w:sz w:val="24"/>
          <w:szCs w:val="24"/>
        </w:rPr>
        <w:t>、投标人采用的网络技术需要</w:t>
      </w:r>
      <w:r>
        <w:rPr>
          <w:rFonts w:hint="eastAsia" w:ascii="宋体" w:hAnsi="宋体" w:eastAsia="宋体" w:cs="宋体"/>
          <w:kern w:val="0"/>
          <w:sz w:val="24"/>
          <w:szCs w:val="24"/>
          <w:lang w:val="en-GB"/>
        </w:rPr>
        <w:t>满足业务高品质大带宽承载需求，网络具备标准化</w:t>
      </w:r>
      <w:r>
        <w:rPr>
          <w:rFonts w:ascii="宋体" w:hAnsi="宋体" w:eastAsia="宋体" w:cs="宋体"/>
          <w:kern w:val="0"/>
          <w:sz w:val="24"/>
          <w:szCs w:val="24"/>
          <w:lang w:val="en-GB"/>
        </w:rPr>
        <w:t>业务</w:t>
      </w:r>
      <w:r>
        <w:rPr>
          <w:rFonts w:hint="eastAsia" w:ascii="宋体" w:hAnsi="宋体" w:eastAsia="宋体" w:cs="宋体"/>
          <w:kern w:val="0"/>
          <w:sz w:val="24"/>
          <w:szCs w:val="24"/>
          <w:lang w:val="en-GB"/>
        </w:rPr>
        <w:t>接入、带宽扩展、差异化承载及端到端质量保障的能力。网络具备业务综合承载的能力，实现业务二层多种</w:t>
      </w:r>
      <w:r>
        <w:rPr>
          <w:rFonts w:ascii="宋体" w:hAnsi="宋体" w:eastAsia="宋体" w:cs="宋体"/>
          <w:kern w:val="0"/>
          <w:sz w:val="24"/>
          <w:szCs w:val="24"/>
          <w:lang w:val="en-GB"/>
        </w:rPr>
        <w:t>类型</w:t>
      </w:r>
      <w:r>
        <w:rPr>
          <w:rFonts w:hint="eastAsia" w:ascii="宋体" w:hAnsi="宋体" w:eastAsia="宋体" w:cs="宋体"/>
          <w:kern w:val="0"/>
          <w:sz w:val="24"/>
          <w:szCs w:val="24"/>
          <w:lang w:val="en-GB"/>
        </w:rPr>
        <w:t>组网</w:t>
      </w:r>
      <w:r>
        <w:rPr>
          <w:rFonts w:ascii="宋体" w:hAnsi="宋体" w:eastAsia="宋体" w:cs="宋体"/>
          <w:kern w:val="0"/>
          <w:sz w:val="24"/>
          <w:szCs w:val="24"/>
          <w:lang w:val="en-GB"/>
        </w:rPr>
        <w:t>业务</w:t>
      </w:r>
      <w:r>
        <w:rPr>
          <w:rFonts w:hint="eastAsia" w:ascii="宋体" w:hAnsi="宋体" w:eastAsia="宋体" w:cs="宋体"/>
          <w:kern w:val="0"/>
          <w:sz w:val="24"/>
          <w:szCs w:val="24"/>
          <w:lang w:val="en-GB"/>
        </w:rPr>
        <w:t>的承载。</w:t>
      </w:r>
    </w:p>
    <w:p>
      <w:pPr>
        <w:widowControl/>
        <w:adjustRightInd w:val="0"/>
        <w:snapToGrid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en-GB"/>
        </w:rPr>
        <w:t>7</w:t>
      </w:r>
      <w:r>
        <w:rPr>
          <w:rFonts w:hint="eastAsia" w:ascii="宋体" w:hAnsi="宋体" w:eastAsia="宋体" w:cs="宋体"/>
          <w:kern w:val="0"/>
          <w:sz w:val="24"/>
          <w:szCs w:val="24"/>
        </w:rPr>
        <w:t>、投标人</w:t>
      </w:r>
      <w:r>
        <w:rPr>
          <w:rFonts w:ascii="宋体" w:hAnsi="宋体" w:eastAsia="宋体" w:cs="宋体"/>
          <w:kern w:val="0"/>
          <w:sz w:val="24"/>
          <w:szCs w:val="24"/>
        </w:rPr>
        <w:t>须</w:t>
      </w:r>
      <w:r>
        <w:rPr>
          <w:rFonts w:hint="eastAsia" w:ascii="宋体" w:hAnsi="宋体" w:eastAsia="宋体" w:cs="宋体"/>
          <w:kern w:val="0"/>
          <w:sz w:val="24"/>
          <w:szCs w:val="24"/>
        </w:rPr>
        <w:t>进行统一网管业务配置，业务开通达时间短。</w:t>
      </w:r>
    </w:p>
    <w:p>
      <w:pPr>
        <w:pageBreakBefore w:val="0"/>
        <w:numPr>
          <w:ilvl w:val="0"/>
          <w:numId w:val="0"/>
        </w:numPr>
        <w:kinsoku/>
        <w:wordWrap/>
        <w:overflowPunct/>
        <w:topLinePunct w:val="0"/>
        <w:autoSpaceDE/>
        <w:autoSpaceDN/>
        <w:bidi w:val="0"/>
        <w:spacing w:before="120" w:line="360" w:lineRule="auto"/>
        <w:ind w:leftChars="200"/>
        <w:rPr>
          <w:rFonts w:hint="eastAsia" w:ascii="宋体" w:hAnsi="宋体" w:eastAsia="宋体" w:cs="Arial"/>
          <w:b/>
          <w:sz w:val="24"/>
          <w:lang w:val="en-US" w:eastAsia="zh-CN"/>
        </w:rPr>
      </w:pPr>
      <w:r>
        <w:rPr>
          <w:rFonts w:hint="eastAsia" w:ascii="宋体" w:hAnsi="宋体" w:eastAsia="宋体" w:cs="Arial"/>
          <w:b/>
          <w:sz w:val="24"/>
          <w:lang w:val="en-US" w:eastAsia="zh-CN"/>
        </w:rPr>
        <w:t>2.3 本项目的网络建设总体要求</w:t>
      </w:r>
    </w:p>
    <w:p>
      <w:pPr>
        <w:widowControl/>
        <w:adjustRightInd w:val="0"/>
        <w:snapToGrid w:val="0"/>
        <w:spacing w:line="360" w:lineRule="auto"/>
        <w:ind w:firstLine="480" w:firstLineChars="200"/>
        <w:rPr>
          <w:rFonts w:ascii="宋体" w:hAnsi="宋体" w:cs="宋体"/>
          <w:kern w:val="0"/>
          <w:sz w:val="24"/>
          <w:szCs w:val="24"/>
        </w:rPr>
      </w:pPr>
      <w:r>
        <w:rPr>
          <w:rFonts w:hint="eastAsia" w:ascii="宋体" w:hAnsi="宋体" w:cs="宋体"/>
          <w:kern w:val="0"/>
          <w:sz w:val="24"/>
          <w:szCs w:val="24"/>
        </w:rPr>
        <w:t>1、电路可用率：≥99.9%,</w:t>
      </w:r>
      <w:r>
        <w:rPr>
          <w:rFonts w:hint="eastAsia" w:ascii="宋体" w:hAnsi="宋体" w:cs="华文细黑"/>
          <w:color w:val="000000"/>
          <w:kern w:val="0"/>
          <w:sz w:val="24"/>
          <w:szCs w:val="24"/>
        </w:rPr>
        <w:t>1+1保护，</w:t>
      </w:r>
      <w:r>
        <w:rPr>
          <w:rFonts w:hint="eastAsia" w:ascii="宋体" w:hAnsi="宋体" w:cs="宋体"/>
          <w:kern w:val="0"/>
          <w:sz w:val="24"/>
          <w:szCs w:val="24"/>
        </w:rPr>
        <w:t>支持</w:t>
      </w:r>
      <w:r>
        <w:rPr>
          <w:rFonts w:ascii="宋体" w:hAnsi="宋体" w:cs="宋体"/>
          <w:kern w:val="0"/>
          <w:sz w:val="24"/>
          <w:szCs w:val="24"/>
        </w:rPr>
        <w:t>50ms</w:t>
      </w:r>
      <w:r>
        <w:rPr>
          <w:rFonts w:hint="eastAsia" w:ascii="宋体" w:hAnsi="宋体" w:cs="宋体"/>
          <w:kern w:val="0"/>
          <w:sz w:val="24"/>
          <w:szCs w:val="24"/>
        </w:rPr>
        <w:t>切换。</w:t>
      </w:r>
    </w:p>
    <w:p>
      <w:pPr>
        <w:widowControl/>
        <w:adjustRightInd w:val="0"/>
        <w:snapToGrid w:val="0"/>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2、网络平均丢包率：≤0.5%（联网通信线路内ping）。</w:t>
      </w:r>
    </w:p>
    <w:p>
      <w:pPr>
        <w:widowControl/>
        <w:adjustRightInd w:val="0"/>
        <w:snapToGrid w:val="0"/>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3、网络平均时延：≤20ms（联网通信线路内ping）。</w:t>
      </w:r>
    </w:p>
    <w:p>
      <w:pPr>
        <w:widowControl/>
        <w:adjustRightInd w:val="0"/>
        <w:snapToGrid w:val="0"/>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4、吞吐量</w:t>
      </w:r>
      <w:r>
        <w:rPr>
          <w:rFonts w:ascii="宋体" w:hAnsi="宋体" w:eastAsia="宋体" w:cs="宋体"/>
          <w:kern w:val="0"/>
          <w:sz w:val="24"/>
          <w:szCs w:val="24"/>
        </w:rPr>
        <w:t>：</w:t>
      </w:r>
      <w:r>
        <w:rPr>
          <w:rFonts w:hint="eastAsia" w:ascii="宋体" w:hAnsi="宋体" w:eastAsia="宋体" w:cs="宋体"/>
          <w:kern w:val="0"/>
          <w:sz w:val="24"/>
          <w:szCs w:val="24"/>
        </w:rPr>
        <w:t>测试值与承诺带宽误差应小于1%。</w:t>
      </w:r>
    </w:p>
    <w:p>
      <w:pPr>
        <w:widowControl/>
        <w:spacing w:line="360" w:lineRule="auto"/>
        <w:ind w:firstLine="480" w:firstLineChars="200"/>
        <w:jc w:val="left"/>
        <w:rPr>
          <w:rFonts w:ascii="Calibri" w:hAnsi="Calibri" w:eastAsia="宋体" w:cs="Times New Roman"/>
          <w:sz w:val="24"/>
          <w:szCs w:val="24"/>
        </w:rPr>
      </w:pPr>
      <w:r>
        <w:rPr>
          <w:rFonts w:hint="eastAsia" w:ascii="宋体" w:hAnsi="宋体" w:eastAsia="宋体" w:cs="宋体"/>
          <w:kern w:val="0"/>
          <w:sz w:val="24"/>
          <w:szCs w:val="24"/>
        </w:rPr>
        <w:t>5、时延</w:t>
      </w:r>
      <w:r>
        <w:rPr>
          <w:rFonts w:ascii="宋体" w:hAnsi="宋体" w:eastAsia="宋体" w:cs="宋体"/>
          <w:kern w:val="0"/>
          <w:sz w:val="24"/>
          <w:szCs w:val="24"/>
        </w:rPr>
        <w:t>：时延骨干5.5ms/km、本地接入1ms。</w:t>
      </w:r>
    </w:p>
    <w:p>
      <w:pPr>
        <w:widowControl/>
        <w:adjustRightInd w:val="0"/>
        <w:snapToGrid w:val="0"/>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6、丢帧率：平均丢帧率≤1×10-7。</w:t>
      </w:r>
    </w:p>
    <w:p>
      <w:pPr>
        <w:pageBreakBefore w:val="0"/>
        <w:numPr>
          <w:ilvl w:val="0"/>
          <w:numId w:val="0"/>
        </w:numPr>
        <w:kinsoku/>
        <w:wordWrap/>
        <w:overflowPunct/>
        <w:topLinePunct w:val="0"/>
        <w:autoSpaceDE/>
        <w:autoSpaceDN/>
        <w:bidi w:val="0"/>
        <w:spacing w:before="120" w:line="360" w:lineRule="auto"/>
        <w:ind w:leftChars="200"/>
        <w:rPr>
          <w:rFonts w:hint="eastAsia" w:ascii="宋体" w:hAnsi="宋体" w:eastAsia="宋体" w:cs="Arial"/>
          <w:b/>
          <w:sz w:val="24"/>
          <w:lang w:val="en-US" w:eastAsia="zh-CN"/>
        </w:rPr>
      </w:pPr>
      <w:r>
        <w:rPr>
          <w:rFonts w:hint="eastAsia" w:ascii="宋体" w:hAnsi="宋体" w:eastAsia="宋体" w:cs="Arial"/>
          <w:b/>
          <w:sz w:val="24"/>
          <w:lang w:val="en-US" w:eastAsia="zh-CN"/>
        </w:rPr>
        <w:t>2.4 本项目的网络建设总体要求</w:t>
      </w:r>
    </w:p>
    <w:p>
      <w:pPr>
        <w:widowControl/>
        <w:adjustRightInd w:val="0"/>
        <w:snapToGrid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为保证网络安全、带宽和统一管理，本项目中所有传输线路均采用全程有线传输线路，项目需要构建高速无阻塞的数据通道，同时还要考虑到网络的可靠性，采用多种冗余备份技术：包括设备冗余、链路冗余，单设备本身具有可靠性，其次是支持未来业务的扩展，着力改善经营和服务水平，全面提升风险防范能力，推动法院平稳较快协调发展。</w:t>
      </w:r>
    </w:p>
    <w:p>
      <w:pPr>
        <w:widowControl/>
        <w:adjustRightInd w:val="0"/>
        <w:snapToGrid w:val="0"/>
        <w:spacing w:line="360" w:lineRule="auto"/>
        <w:ind w:firstLine="482" w:firstLineChars="200"/>
        <w:rPr>
          <w:rFonts w:ascii="宋体" w:hAnsi="宋体" w:eastAsia="宋体" w:cs="宋体"/>
          <w:b/>
          <w:kern w:val="0"/>
          <w:sz w:val="24"/>
          <w:szCs w:val="24"/>
        </w:rPr>
      </w:pPr>
      <w:r>
        <w:rPr>
          <w:rFonts w:ascii="宋体" w:hAnsi="宋体" w:eastAsia="宋体" w:cs="宋体"/>
          <w:b/>
          <w:kern w:val="0"/>
          <w:sz w:val="24"/>
          <w:szCs w:val="24"/>
        </w:rPr>
        <w:t>网络安全</w:t>
      </w:r>
      <w:r>
        <w:rPr>
          <w:rFonts w:hint="eastAsia" w:ascii="宋体" w:hAnsi="宋体" w:eastAsia="宋体" w:cs="宋体"/>
          <w:b/>
          <w:kern w:val="0"/>
          <w:sz w:val="24"/>
          <w:szCs w:val="24"/>
        </w:rPr>
        <w:t>设计</w:t>
      </w:r>
      <w:r>
        <w:rPr>
          <w:rFonts w:ascii="宋体" w:hAnsi="宋体" w:eastAsia="宋体" w:cs="宋体"/>
          <w:b/>
          <w:kern w:val="0"/>
          <w:sz w:val="24"/>
          <w:szCs w:val="24"/>
        </w:rPr>
        <w:t>原则：</w:t>
      </w:r>
    </w:p>
    <w:p>
      <w:pPr>
        <w:widowControl/>
        <w:adjustRightInd w:val="0"/>
        <w:snapToGrid w:val="0"/>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（1）适应性原则</w:t>
      </w:r>
    </w:p>
    <w:p>
      <w:pPr>
        <w:widowControl/>
        <w:adjustRightInd w:val="0"/>
        <w:snapToGrid w:val="0"/>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网络安全是在一定条件下采取的安全措施，必须与网络的实际应用环境相结合。网络的安全管理是一个系统化的工作，因此在制定安全策略时，应全面考虑网络上各类用户、设备等情况，有计划有准备地采取相应的策略，任何一点疏忽都会造成整个网络安全性的降低。</w:t>
      </w:r>
    </w:p>
    <w:p>
      <w:pPr>
        <w:widowControl/>
        <w:adjustRightInd w:val="0"/>
        <w:snapToGrid w:val="0"/>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w:t>
      </w:r>
      <w:r>
        <w:rPr>
          <w:rFonts w:ascii="宋体" w:hAnsi="宋体" w:eastAsia="宋体" w:cs="宋体"/>
          <w:kern w:val="0"/>
          <w:sz w:val="24"/>
          <w:szCs w:val="24"/>
        </w:rPr>
        <w:t>2</w:t>
      </w:r>
      <w:r>
        <w:rPr>
          <w:rFonts w:hint="eastAsia" w:ascii="宋体" w:hAnsi="宋体" w:eastAsia="宋体" w:cs="宋体"/>
          <w:kern w:val="0"/>
          <w:sz w:val="24"/>
          <w:szCs w:val="24"/>
        </w:rPr>
        <w:t>）可行性原则</w:t>
      </w:r>
    </w:p>
    <w:p>
      <w:pPr>
        <w:widowControl/>
        <w:adjustRightInd w:val="0"/>
        <w:snapToGrid w:val="0"/>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要合理划分系统中信息的安全级别，并作为选择安全产品的重要依据，使制定的安全管理策略达到成本和效益的平衡。</w:t>
      </w:r>
    </w:p>
    <w:p>
      <w:pPr>
        <w:widowControl/>
        <w:adjustRightInd w:val="0"/>
        <w:snapToGrid w:val="0"/>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（3）动态性</w:t>
      </w:r>
      <w:r>
        <w:rPr>
          <w:rFonts w:ascii="宋体" w:hAnsi="宋体" w:eastAsia="宋体" w:cs="宋体"/>
          <w:kern w:val="0"/>
          <w:sz w:val="24"/>
          <w:szCs w:val="24"/>
        </w:rPr>
        <w:t>原则</w:t>
      </w:r>
    </w:p>
    <w:p>
      <w:pPr>
        <w:widowControl/>
        <w:adjustRightInd w:val="0"/>
        <w:snapToGrid w:val="0"/>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网络安全管理策略有一定的时限性，不能是一成不变的。由于网络用户在不断地变化，网络规模在不断扩大，网络技术本身的发展变化也很快，而安全措施是防范性的，所以安全措施也必须随着网络发展和环境的变化而变化。</w:t>
      </w:r>
    </w:p>
    <w:p>
      <w:pPr>
        <w:widowControl/>
        <w:adjustRightInd w:val="0"/>
        <w:snapToGrid w:val="0"/>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（4）系统</w:t>
      </w:r>
      <w:r>
        <w:rPr>
          <w:rFonts w:ascii="宋体" w:hAnsi="宋体" w:eastAsia="宋体" w:cs="宋体"/>
          <w:kern w:val="0"/>
          <w:sz w:val="24"/>
          <w:szCs w:val="24"/>
        </w:rPr>
        <w:t>性原则</w:t>
      </w:r>
    </w:p>
    <w:p>
      <w:pPr>
        <w:widowControl/>
        <w:adjustRightInd w:val="0"/>
        <w:snapToGrid w:val="0"/>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网络的安全管理是一个系统化的工作，因此在制定安全管理策略时，应全面考虑网络上各类用户，各种设备，各种情况，有计划有准备地采取相应的策略，任何一点疏忽都会造成整个网络安全性的降低。</w:t>
      </w:r>
    </w:p>
    <w:p>
      <w:pPr>
        <w:widowControl/>
        <w:adjustRightInd w:val="0"/>
        <w:snapToGrid w:val="0"/>
        <w:spacing w:line="360" w:lineRule="auto"/>
        <w:ind w:firstLine="482" w:firstLineChars="200"/>
        <w:rPr>
          <w:rFonts w:ascii="宋体" w:hAnsi="宋体" w:eastAsia="宋体" w:cs="宋体"/>
          <w:b/>
          <w:kern w:val="0"/>
          <w:sz w:val="24"/>
          <w:szCs w:val="24"/>
        </w:rPr>
      </w:pPr>
      <w:r>
        <w:rPr>
          <w:rFonts w:ascii="宋体" w:hAnsi="宋体" w:eastAsia="宋体" w:cs="宋体"/>
          <w:b/>
          <w:kern w:val="0"/>
          <w:sz w:val="24"/>
          <w:szCs w:val="24"/>
        </w:rPr>
        <w:t>2</w:t>
      </w:r>
      <w:r>
        <w:rPr>
          <w:rFonts w:hint="eastAsia" w:ascii="宋体" w:hAnsi="宋体" w:eastAsia="宋体" w:cs="宋体"/>
          <w:b/>
          <w:kern w:val="0"/>
          <w:sz w:val="24"/>
          <w:szCs w:val="24"/>
        </w:rPr>
        <w:t>、建设标准</w:t>
      </w:r>
      <w:r>
        <w:rPr>
          <w:rFonts w:ascii="宋体" w:hAnsi="宋体" w:eastAsia="宋体" w:cs="宋体"/>
          <w:b/>
          <w:kern w:val="0"/>
          <w:sz w:val="24"/>
          <w:szCs w:val="24"/>
        </w:rPr>
        <w:t>：</w:t>
      </w:r>
    </w:p>
    <w:p>
      <w:pPr>
        <w:widowControl/>
        <w:adjustRightInd w:val="0"/>
        <w:snapToGrid w:val="0"/>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《网络安全等级保护基本要求》（GB/T 22239-2019）</w:t>
      </w:r>
    </w:p>
    <w:p>
      <w:pPr>
        <w:widowControl/>
        <w:adjustRightInd w:val="0"/>
        <w:snapToGrid w:val="0"/>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w:t>
      </w:r>
      <w:r>
        <w:fldChar w:fldCharType="begin"/>
      </w:r>
      <w:r>
        <w:instrText xml:space="preserve"> HYPERLINK "http://lawv3.wkinfo.com.cn/legislation/detail/MTAxMDAxMzI5NDA%3D?module=cyber-security&amp;fromType=qrcode" \t "_blank" </w:instrText>
      </w:r>
      <w:r>
        <w:fldChar w:fldCharType="separate"/>
      </w:r>
      <w:r>
        <w:rPr>
          <w:rFonts w:hint="eastAsia" w:ascii="宋体" w:hAnsi="宋体" w:eastAsia="宋体" w:cs="宋体"/>
          <w:kern w:val="0"/>
          <w:sz w:val="24"/>
          <w:szCs w:val="24"/>
        </w:rPr>
        <w:t>网络安全等级保护安全设计技术要求</w:t>
      </w:r>
      <w:r>
        <w:rPr>
          <w:rFonts w:hint="eastAsia" w:ascii="宋体" w:hAnsi="宋体" w:eastAsia="宋体" w:cs="宋体"/>
          <w:kern w:val="0"/>
          <w:sz w:val="24"/>
          <w:szCs w:val="24"/>
        </w:rPr>
        <w:fldChar w:fldCharType="end"/>
      </w:r>
      <w:r>
        <w:rPr>
          <w:rFonts w:hint="eastAsia" w:ascii="宋体" w:hAnsi="宋体" w:eastAsia="宋体" w:cs="宋体"/>
          <w:kern w:val="0"/>
          <w:sz w:val="24"/>
          <w:szCs w:val="24"/>
        </w:rPr>
        <w:t>》（GB/T 25070-2019）</w:t>
      </w:r>
    </w:p>
    <w:p>
      <w:pPr>
        <w:widowControl/>
        <w:adjustRightInd w:val="0"/>
        <w:snapToGrid w:val="0"/>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w:t>
      </w:r>
      <w:r>
        <w:fldChar w:fldCharType="begin"/>
      </w:r>
      <w:r>
        <w:instrText xml:space="preserve"> HYPERLINK "http://lawv3.wkinfo.com.cn/legislation/detail/MTAxMDAxMjcwMDM%3D?module=cyber-security&amp;fromType=qrcode" \t "_blank" </w:instrText>
      </w:r>
      <w:r>
        <w:fldChar w:fldCharType="separate"/>
      </w:r>
      <w:r>
        <w:rPr>
          <w:rFonts w:hint="eastAsia" w:ascii="宋体" w:hAnsi="宋体" w:eastAsia="宋体" w:cs="宋体"/>
          <w:kern w:val="0"/>
          <w:sz w:val="24"/>
          <w:szCs w:val="24"/>
        </w:rPr>
        <w:t>信息系统安全管理评估要求</w:t>
      </w:r>
      <w:r>
        <w:rPr>
          <w:rFonts w:hint="eastAsia" w:ascii="宋体" w:hAnsi="宋体" w:eastAsia="宋体" w:cs="宋体"/>
          <w:kern w:val="0"/>
          <w:sz w:val="24"/>
          <w:szCs w:val="24"/>
        </w:rPr>
        <w:fldChar w:fldCharType="end"/>
      </w:r>
      <w:r>
        <w:rPr>
          <w:rFonts w:hint="eastAsia" w:ascii="宋体" w:hAnsi="宋体" w:eastAsia="宋体" w:cs="宋体"/>
          <w:kern w:val="0"/>
          <w:sz w:val="24"/>
          <w:szCs w:val="24"/>
        </w:rPr>
        <w:t>》（GB/T 28453-2012）</w:t>
      </w:r>
    </w:p>
    <w:p>
      <w:pPr>
        <w:widowControl/>
        <w:adjustRightInd w:val="0"/>
        <w:snapToGrid w:val="0"/>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w:t>
      </w:r>
      <w:r>
        <w:fldChar w:fldCharType="begin"/>
      </w:r>
      <w:r>
        <w:instrText xml:space="preserve"> HYPERLINK "http://lawv3.wkinfo.com.cn/legislation/detail/MTAxMDAxMjcwMjA%3D?module=cyber-security&amp;fromType=qrcode" \t "_blank" </w:instrText>
      </w:r>
      <w:r>
        <w:fldChar w:fldCharType="separate"/>
      </w:r>
      <w:r>
        <w:rPr>
          <w:rFonts w:hint="eastAsia" w:ascii="宋体" w:hAnsi="宋体" w:eastAsia="宋体" w:cs="宋体"/>
          <w:kern w:val="0"/>
          <w:sz w:val="24"/>
          <w:szCs w:val="24"/>
        </w:rPr>
        <w:t>信息系统等级保护安全设计技术要求</w:t>
      </w:r>
      <w:r>
        <w:rPr>
          <w:rFonts w:hint="eastAsia" w:ascii="宋体" w:hAnsi="宋体" w:eastAsia="宋体" w:cs="宋体"/>
          <w:kern w:val="0"/>
          <w:sz w:val="24"/>
          <w:szCs w:val="24"/>
        </w:rPr>
        <w:fldChar w:fldCharType="end"/>
      </w:r>
      <w:r>
        <w:rPr>
          <w:rFonts w:hint="eastAsia" w:ascii="宋体" w:hAnsi="宋体" w:eastAsia="宋体" w:cs="宋体"/>
          <w:kern w:val="0"/>
          <w:sz w:val="24"/>
          <w:szCs w:val="24"/>
        </w:rPr>
        <w:t>》（GB/T 25070-2010）</w:t>
      </w:r>
    </w:p>
    <w:p>
      <w:pPr>
        <w:widowControl/>
        <w:adjustRightInd w:val="0"/>
        <w:snapToGrid w:val="0"/>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w:t>
      </w:r>
      <w:r>
        <w:fldChar w:fldCharType="begin"/>
      </w:r>
      <w:r>
        <w:instrText xml:space="preserve"> HYPERLINK "http://lawv3.wkinfo.com.cn/legislation/detail/MTAxMDAxMjcwNDQ%3D?module=cyber-security&amp;fromType=qrcode" \t "_blank" </w:instrText>
      </w:r>
      <w:r>
        <w:fldChar w:fldCharType="separate"/>
      </w:r>
      <w:r>
        <w:rPr>
          <w:rFonts w:hint="eastAsia" w:ascii="宋体" w:hAnsi="宋体" w:eastAsia="宋体" w:cs="宋体"/>
          <w:kern w:val="0"/>
          <w:sz w:val="24"/>
          <w:szCs w:val="24"/>
        </w:rPr>
        <w:t>信息系统通用安全技术要求</w:t>
      </w:r>
      <w:r>
        <w:rPr>
          <w:rFonts w:hint="eastAsia" w:ascii="宋体" w:hAnsi="宋体" w:eastAsia="宋体" w:cs="宋体"/>
          <w:kern w:val="0"/>
          <w:sz w:val="24"/>
          <w:szCs w:val="24"/>
        </w:rPr>
        <w:fldChar w:fldCharType="end"/>
      </w:r>
      <w:r>
        <w:rPr>
          <w:rFonts w:hint="eastAsia" w:ascii="宋体" w:hAnsi="宋体" w:eastAsia="宋体" w:cs="宋体"/>
          <w:kern w:val="0"/>
          <w:sz w:val="24"/>
          <w:szCs w:val="24"/>
        </w:rPr>
        <w:t>》（GB/T 20271-2006）</w:t>
      </w:r>
    </w:p>
    <w:p>
      <w:pPr>
        <w:widowControl/>
        <w:adjustRightInd w:val="0"/>
        <w:snapToGrid w:val="0"/>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w:t>
      </w:r>
      <w:r>
        <w:fldChar w:fldCharType="begin"/>
      </w:r>
      <w:r>
        <w:instrText xml:space="preserve"> HYPERLINK "http://lawv3.wkinfo.com.cn/legislation/detail/MTAxMDAxMzI5NTY%3D?module=cyber-security&amp;fromType=qrcode" \t "_blank" </w:instrText>
      </w:r>
      <w:r>
        <w:fldChar w:fldCharType="separate"/>
      </w:r>
      <w:r>
        <w:rPr>
          <w:rFonts w:hint="eastAsia" w:ascii="宋体" w:hAnsi="宋体" w:eastAsia="宋体" w:cs="宋体"/>
          <w:kern w:val="0"/>
          <w:sz w:val="24"/>
          <w:szCs w:val="24"/>
        </w:rPr>
        <w:t>网络攻击定义及描述规范</w:t>
      </w:r>
      <w:r>
        <w:rPr>
          <w:rFonts w:hint="eastAsia" w:ascii="宋体" w:hAnsi="宋体" w:eastAsia="宋体" w:cs="宋体"/>
          <w:kern w:val="0"/>
          <w:sz w:val="24"/>
          <w:szCs w:val="24"/>
        </w:rPr>
        <w:fldChar w:fldCharType="end"/>
      </w:r>
      <w:r>
        <w:rPr>
          <w:rFonts w:hint="eastAsia" w:ascii="宋体" w:hAnsi="宋体" w:eastAsia="宋体" w:cs="宋体"/>
          <w:kern w:val="0"/>
          <w:sz w:val="24"/>
          <w:szCs w:val="24"/>
        </w:rPr>
        <w:t>》（GB/T 37027-2018）</w:t>
      </w:r>
    </w:p>
    <w:p>
      <w:pPr>
        <w:widowControl/>
        <w:adjustRightInd w:val="0"/>
        <w:snapToGrid w:val="0"/>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w:t>
      </w:r>
      <w:r>
        <w:fldChar w:fldCharType="begin"/>
      </w:r>
      <w:r>
        <w:instrText xml:space="preserve"> HYPERLINK "http://lawv3.wkinfo.com.cn/legislation/detail/MTAxMDAxMzI5NzA%3D?module=cyber-security&amp;fromType=qrcode" \t "_blank" </w:instrText>
      </w:r>
      <w:r>
        <w:fldChar w:fldCharType="separate"/>
      </w:r>
      <w:r>
        <w:rPr>
          <w:rFonts w:hint="eastAsia" w:ascii="宋体" w:hAnsi="宋体" w:eastAsia="宋体" w:cs="宋体"/>
          <w:kern w:val="0"/>
          <w:sz w:val="24"/>
          <w:szCs w:val="24"/>
        </w:rPr>
        <w:t>办公信息系统安全管理要求</w:t>
      </w:r>
      <w:r>
        <w:rPr>
          <w:rFonts w:hint="eastAsia" w:ascii="宋体" w:hAnsi="宋体" w:eastAsia="宋体" w:cs="宋体"/>
          <w:kern w:val="0"/>
          <w:sz w:val="24"/>
          <w:szCs w:val="24"/>
        </w:rPr>
        <w:fldChar w:fldCharType="end"/>
      </w:r>
      <w:r>
        <w:rPr>
          <w:rFonts w:hint="eastAsia" w:ascii="宋体" w:hAnsi="宋体" w:eastAsia="宋体" w:cs="宋体"/>
          <w:kern w:val="0"/>
          <w:sz w:val="24"/>
          <w:szCs w:val="24"/>
        </w:rPr>
        <w:t>》（GB/T 37094-2018）</w:t>
      </w:r>
    </w:p>
    <w:p>
      <w:pPr>
        <w:widowControl/>
        <w:adjustRightInd w:val="0"/>
        <w:snapToGrid w:val="0"/>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w:t>
      </w:r>
      <w:r>
        <w:fldChar w:fldCharType="begin"/>
      </w:r>
      <w:r>
        <w:instrText xml:space="preserve"> HYPERLINK "http://lawv3.wkinfo.com.cn/legislation/detail/MTAxMDAxMzI5OTM%3D?module=cyber-security&amp;fromType=qrcode" \t "_blank" </w:instrText>
      </w:r>
      <w:r>
        <w:fldChar w:fldCharType="separate"/>
      </w:r>
      <w:r>
        <w:rPr>
          <w:rFonts w:hint="eastAsia" w:ascii="宋体" w:hAnsi="宋体" w:eastAsia="宋体" w:cs="宋体"/>
          <w:kern w:val="0"/>
          <w:sz w:val="24"/>
          <w:szCs w:val="24"/>
        </w:rPr>
        <w:t>网络安全监测基本要求与实施指南</w:t>
      </w:r>
      <w:r>
        <w:rPr>
          <w:rFonts w:hint="eastAsia" w:ascii="宋体" w:hAnsi="宋体" w:eastAsia="宋体" w:cs="宋体"/>
          <w:kern w:val="0"/>
          <w:sz w:val="24"/>
          <w:szCs w:val="24"/>
        </w:rPr>
        <w:fldChar w:fldCharType="end"/>
      </w:r>
      <w:r>
        <w:rPr>
          <w:rFonts w:hint="eastAsia" w:ascii="宋体" w:hAnsi="宋体" w:eastAsia="宋体" w:cs="宋体"/>
          <w:kern w:val="0"/>
          <w:sz w:val="24"/>
          <w:szCs w:val="24"/>
        </w:rPr>
        <w:t>》（GB/T 36635-2018）</w:t>
      </w:r>
    </w:p>
    <w:p>
      <w:pPr>
        <w:widowControl/>
        <w:adjustRightInd w:val="0"/>
        <w:snapToGrid w:val="0"/>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w:t>
      </w:r>
      <w:r>
        <w:fldChar w:fldCharType="begin"/>
      </w:r>
      <w:r>
        <w:instrText xml:space="preserve"> HYPERLINK "http://lawv3.wkinfo.com.cn/legislation/detail/MTAxMDAxMjcwMjg%3D?module=cyber-security&amp;fromType=qrcode" \t "_blank" </w:instrText>
      </w:r>
      <w:r>
        <w:fldChar w:fldCharType="separate"/>
      </w:r>
      <w:r>
        <w:rPr>
          <w:rFonts w:hint="eastAsia" w:ascii="宋体" w:hAnsi="宋体" w:eastAsia="宋体" w:cs="宋体"/>
          <w:kern w:val="0"/>
          <w:sz w:val="24"/>
          <w:szCs w:val="24"/>
        </w:rPr>
        <w:t>网络交换机安全技术要求（评估保证级3）</w:t>
      </w:r>
      <w:r>
        <w:rPr>
          <w:rFonts w:hint="eastAsia" w:ascii="宋体" w:hAnsi="宋体" w:eastAsia="宋体" w:cs="宋体"/>
          <w:kern w:val="0"/>
          <w:sz w:val="24"/>
          <w:szCs w:val="24"/>
        </w:rPr>
        <w:fldChar w:fldCharType="end"/>
      </w:r>
      <w:r>
        <w:rPr>
          <w:rFonts w:hint="eastAsia" w:ascii="宋体" w:hAnsi="宋体" w:eastAsia="宋体" w:cs="宋体"/>
          <w:kern w:val="0"/>
          <w:sz w:val="24"/>
          <w:szCs w:val="24"/>
        </w:rPr>
        <w:t>》（GB/T 21050-2007）</w:t>
      </w:r>
    </w:p>
    <w:p>
      <w:pPr>
        <w:widowControl/>
        <w:adjustRightInd w:val="0"/>
        <w:snapToGrid w:val="0"/>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w:t>
      </w:r>
      <w:r>
        <w:fldChar w:fldCharType="begin"/>
      </w:r>
      <w:r>
        <w:instrText xml:space="preserve"> HYPERLINK "http://lawv3.wkinfo.com.cn/legislation/detail/MTAxMDAxMjcwNDM%3D?module=cyber-security&amp;fromType=qrcode" \t "_blank" </w:instrText>
      </w:r>
      <w:r>
        <w:fldChar w:fldCharType="separate"/>
      </w:r>
      <w:r>
        <w:rPr>
          <w:rFonts w:hint="eastAsia" w:ascii="宋体" w:hAnsi="宋体" w:eastAsia="宋体" w:cs="宋体"/>
          <w:kern w:val="0"/>
          <w:sz w:val="24"/>
          <w:szCs w:val="24"/>
        </w:rPr>
        <w:t>网络基础安全技术要求</w:t>
      </w:r>
      <w:r>
        <w:rPr>
          <w:rFonts w:hint="eastAsia" w:ascii="宋体" w:hAnsi="宋体" w:eastAsia="宋体" w:cs="宋体"/>
          <w:kern w:val="0"/>
          <w:sz w:val="24"/>
          <w:szCs w:val="24"/>
        </w:rPr>
        <w:fldChar w:fldCharType="end"/>
      </w:r>
      <w:r>
        <w:rPr>
          <w:rFonts w:hint="eastAsia" w:ascii="宋体" w:hAnsi="宋体" w:eastAsia="宋体" w:cs="宋体"/>
          <w:kern w:val="0"/>
          <w:sz w:val="24"/>
          <w:szCs w:val="24"/>
        </w:rPr>
        <w:t>》（GB/T 20270-2006）</w:t>
      </w:r>
    </w:p>
    <w:p>
      <w:pPr>
        <w:widowControl/>
        <w:adjustRightInd w:val="0"/>
        <w:snapToGrid w:val="0"/>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w:t>
      </w:r>
      <w:r>
        <w:fldChar w:fldCharType="begin"/>
      </w:r>
      <w:r>
        <w:instrText xml:space="preserve"> HYPERLINK "http://lawv3.wkinfo.com.cn/legislation/detail/MTAxMDAxMjY5MzI%3D?module=cyber-security&amp;fromType=qrcode" \t "_blank" </w:instrText>
      </w:r>
      <w:r>
        <w:fldChar w:fldCharType="separate"/>
      </w:r>
      <w:r>
        <w:rPr>
          <w:rFonts w:hint="eastAsia" w:ascii="宋体" w:hAnsi="宋体" w:eastAsia="宋体" w:cs="宋体"/>
          <w:kern w:val="0"/>
          <w:sz w:val="24"/>
          <w:szCs w:val="24"/>
        </w:rPr>
        <w:t>信息安全服务提供方管理要求</w:t>
      </w:r>
      <w:r>
        <w:rPr>
          <w:rFonts w:hint="eastAsia" w:ascii="宋体" w:hAnsi="宋体" w:eastAsia="宋体" w:cs="宋体"/>
          <w:kern w:val="0"/>
          <w:sz w:val="24"/>
          <w:szCs w:val="24"/>
        </w:rPr>
        <w:fldChar w:fldCharType="end"/>
      </w:r>
      <w:r>
        <w:rPr>
          <w:rFonts w:hint="eastAsia" w:ascii="宋体" w:hAnsi="宋体" w:eastAsia="宋体" w:cs="宋体"/>
          <w:kern w:val="0"/>
          <w:sz w:val="24"/>
          <w:szCs w:val="24"/>
        </w:rPr>
        <w:t>》（GB/T 32914-2016）</w:t>
      </w:r>
    </w:p>
    <w:p>
      <w:pPr>
        <w:keepNext/>
        <w:keepLines/>
        <w:spacing w:line="360" w:lineRule="auto"/>
        <w:outlineLvl w:val="1"/>
        <w:rPr>
          <w:rFonts w:ascii="宋体" w:hAnsi="宋体" w:eastAsia="宋体" w:cs="Times New Roman"/>
          <w:b/>
          <w:bCs/>
          <w:sz w:val="24"/>
          <w:szCs w:val="24"/>
        </w:rPr>
      </w:pPr>
      <w:r>
        <w:rPr>
          <w:rFonts w:hint="eastAsia" w:ascii="宋体" w:hAnsi="宋体" w:eastAsia="宋体" w:cs="Times New Roman"/>
          <w:b/>
          <w:bCs/>
          <w:sz w:val="24"/>
          <w:szCs w:val="24"/>
        </w:rPr>
        <w:t>2.</w:t>
      </w:r>
      <w:r>
        <w:rPr>
          <w:rFonts w:hint="eastAsia" w:ascii="宋体" w:hAnsi="宋体" w:eastAsia="宋体" w:cs="Times New Roman"/>
          <w:b/>
          <w:bCs/>
          <w:sz w:val="24"/>
          <w:szCs w:val="24"/>
          <w:lang w:val="en-US" w:eastAsia="zh-CN"/>
        </w:rPr>
        <w:t xml:space="preserve">5 </w:t>
      </w:r>
      <w:r>
        <w:rPr>
          <w:rFonts w:hint="eastAsia" w:ascii="宋体" w:hAnsi="宋体" w:eastAsia="宋体" w:cs="Times New Roman"/>
          <w:b/>
          <w:bCs/>
          <w:sz w:val="24"/>
          <w:szCs w:val="24"/>
        </w:rPr>
        <w:t>项目服务</w:t>
      </w:r>
      <w:r>
        <w:rPr>
          <w:rFonts w:ascii="宋体" w:hAnsi="宋体" w:eastAsia="宋体" w:cs="Times New Roman"/>
          <w:b/>
          <w:bCs/>
          <w:sz w:val="24"/>
          <w:szCs w:val="24"/>
        </w:rPr>
        <w:t>要求</w:t>
      </w:r>
    </w:p>
    <w:p>
      <w:pPr>
        <w:spacing w:line="360" w:lineRule="auto"/>
        <w:ind w:firstLine="480" w:firstLineChars="200"/>
        <w:rPr>
          <w:sz w:val="24"/>
          <w:szCs w:val="24"/>
        </w:rPr>
      </w:pPr>
      <w:r>
        <w:rPr>
          <w:rFonts w:hint="eastAsia"/>
          <w:sz w:val="24"/>
          <w:szCs w:val="24"/>
        </w:rPr>
        <w:t>1、投标人应具有网络运行管理服务经验，负责所提供电路的光缆、光分配箱、网络传输设备等的购置、安装、调测，</w:t>
      </w:r>
      <w:r>
        <w:rPr>
          <w:sz w:val="24"/>
          <w:szCs w:val="24"/>
        </w:rPr>
        <w:t>合同期内所提供电路的维护由投标人负责。</w:t>
      </w:r>
    </w:p>
    <w:p>
      <w:pPr>
        <w:spacing w:line="360" w:lineRule="auto"/>
        <w:ind w:firstLine="480" w:firstLineChars="200"/>
        <w:rPr>
          <w:sz w:val="24"/>
          <w:szCs w:val="24"/>
        </w:rPr>
      </w:pPr>
      <w:r>
        <w:rPr>
          <w:sz w:val="24"/>
          <w:szCs w:val="24"/>
        </w:rPr>
        <w:t>2</w:t>
      </w:r>
      <w:r>
        <w:rPr>
          <w:rFonts w:hint="eastAsia"/>
          <w:sz w:val="24"/>
          <w:szCs w:val="24"/>
        </w:rPr>
        <w:t>、投标人应对其出租数据专线的安全负责，保证采购人数据信息在数据专线网络传输中无法被窃取，保证采购人数据信息传输安全及保密。</w:t>
      </w:r>
    </w:p>
    <w:p>
      <w:pPr>
        <w:spacing w:line="360" w:lineRule="auto"/>
        <w:ind w:firstLine="480" w:firstLineChars="200"/>
        <w:rPr>
          <w:sz w:val="24"/>
          <w:szCs w:val="24"/>
        </w:rPr>
      </w:pPr>
      <w:r>
        <w:rPr>
          <w:rFonts w:hint="eastAsia"/>
          <w:sz w:val="24"/>
          <w:szCs w:val="24"/>
        </w:rPr>
        <w:t>3、投标人需配置专门的客户</w:t>
      </w:r>
      <w:r>
        <w:rPr>
          <w:sz w:val="24"/>
          <w:szCs w:val="24"/>
        </w:rPr>
        <w:t>经理、</w:t>
      </w:r>
      <w:r>
        <w:rPr>
          <w:rFonts w:hint="eastAsia"/>
          <w:sz w:val="24"/>
          <w:szCs w:val="24"/>
        </w:rPr>
        <w:t>项目经理和稳定技术服务团队</w:t>
      </w:r>
      <w:r>
        <w:rPr>
          <w:rFonts w:hint="eastAsia"/>
          <w:sz w:val="24"/>
          <w:szCs w:val="24"/>
          <w:lang w:eastAsia="zh-CN"/>
        </w:rPr>
        <w:t>，</w:t>
      </w:r>
      <w:r>
        <w:rPr>
          <w:rFonts w:hint="eastAsia"/>
          <w:sz w:val="24"/>
          <w:szCs w:val="24"/>
        </w:rPr>
        <w:t>负责本项目在合同期内的一点响应服务，一站式响应商务和技术需求、一站业务受理、一站故障申告、一站付费结算、一站技术支持等。</w:t>
      </w:r>
    </w:p>
    <w:p>
      <w:pPr>
        <w:spacing w:line="360" w:lineRule="auto"/>
        <w:ind w:firstLine="480" w:firstLineChars="200"/>
        <w:rPr>
          <w:sz w:val="24"/>
          <w:szCs w:val="24"/>
        </w:rPr>
      </w:pPr>
      <w:r>
        <w:rPr>
          <w:rFonts w:hint="eastAsia" w:eastAsia="宋体" w:cs="宋体"/>
          <w:kern w:val="0"/>
          <w:sz w:val="24"/>
          <w:szCs w:val="24"/>
        </w:rPr>
        <w:t>4、</w:t>
      </w:r>
      <w:r>
        <w:rPr>
          <w:rFonts w:hint="eastAsia"/>
          <w:sz w:val="24"/>
          <w:szCs w:val="24"/>
        </w:rPr>
        <w:t>本次项目组网技术要求高，为保障项目高质量按时交付及采购人的业务延续性，中标方拟派本次项目经理须具备履行本项目所需的通信专业技术、网络安全、信息安全，网络管理等方面的能力，</w:t>
      </w:r>
      <w:r>
        <w:rPr>
          <w:rFonts w:hint="eastAsia" w:cs="宋体"/>
          <w:sz w:val="24"/>
          <w:szCs w:val="24"/>
        </w:rPr>
        <w:t>保证本项目的工作</w:t>
      </w:r>
      <w:r>
        <w:rPr>
          <w:rFonts w:hint="eastAsia"/>
          <w:sz w:val="24"/>
          <w:szCs w:val="24"/>
        </w:rPr>
        <w:t>顺利实施及提供优质的售后服务。</w:t>
      </w:r>
    </w:p>
    <w:p>
      <w:pPr>
        <w:rPr>
          <w:rFonts w:hint="default" w:ascii="宋体" w:hAnsi="宋体" w:eastAsia="宋体" w:cs="Times New Roman"/>
          <w:b/>
          <w:bCs/>
          <w:kern w:val="44"/>
          <w:sz w:val="36"/>
          <w:szCs w:val="36"/>
          <w:lang w:val="en-US" w:eastAsia="zh-CN" w:bidi="ar-SA"/>
        </w:rPr>
      </w:pPr>
    </w:p>
    <w:p>
      <w:pPr>
        <w:shd w:val="clear" w:color="auto" w:fill="auto"/>
        <w:snapToGrid w:val="0"/>
        <w:spacing w:line="360" w:lineRule="auto"/>
        <w:jc w:val="left"/>
        <w:rPr>
          <w:rFonts w:hint="default" w:ascii="宋体" w:hAnsi="宋体" w:eastAsia="宋体" w:cs="Times New Roman"/>
          <w:b/>
          <w:bCs/>
          <w:kern w:val="44"/>
          <w:sz w:val="36"/>
          <w:szCs w:val="36"/>
          <w:highlight w:val="none"/>
          <w:lang w:val="en-US" w:eastAsia="zh-CN" w:bidi="ar-SA"/>
        </w:rPr>
      </w:pPr>
      <w:r>
        <w:rPr>
          <w:rFonts w:hint="eastAsia" w:ascii="宋体" w:hAnsi="宋体" w:eastAsia="宋体" w:cs="Times New Roman"/>
          <w:b/>
          <w:bCs/>
          <w:kern w:val="44"/>
          <w:sz w:val="36"/>
          <w:szCs w:val="36"/>
          <w:highlight w:val="none"/>
          <w:lang w:val="en-US" w:eastAsia="zh-CN" w:bidi="ar-SA"/>
        </w:rPr>
        <w:t>三、</w:t>
      </w:r>
      <w:r>
        <w:rPr>
          <w:rFonts w:hint="eastAsia" w:ascii="宋体" w:hAnsi="宋体" w:eastAsia="宋体" w:cs="Times New Roman"/>
          <w:b/>
          <w:bCs/>
          <w:kern w:val="44"/>
          <w:sz w:val="32"/>
          <w:szCs w:val="32"/>
          <w:highlight w:val="none"/>
          <w:lang w:val="en-US" w:eastAsia="zh-CN" w:bidi="ar-SA"/>
        </w:rPr>
        <w:t>商务要求</w:t>
      </w:r>
    </w:p>
    <w:p>
      <w:pPr>
        <w:pStyle w:val="3"/>
        <w:numPr>
          <w:ilvl w:val="0"/>
          <w:numId w:val="0"/>
        </w:numPr>
        <w:rPr>
          <w:rFonts w:hint="default" w:ascii="宋体" w:hAnsi="宋体" w:cs="宋体"/>
          <w:color w:val="000000"/>
          <w:szCs w:val="21"/>
          <w:highlight w:val="none"/>
          <w:lang w:val="en-US" w:eastAsia="zh-CN"/>
        </w:rPr>
      </w:pPr>
      <w:r>
        <w:rPr>
          <w:rFonts w:hint="eastAsia" w:ascii="宋体" w:hAnsi="宋体" w:cs="宋体"/>
          <w:color w:val="000000"/>
          <w:szCs w:val="21"/>
          <w:highlight w:val="none"/>
          <w:lang w:val="en-US" w:eastAsia="zh-CN"/>
        </w:rPr>
        <w:t>1、项目期限：合同签订后30天内完成；</w:t>
      </w:r>
    </w:p>
    <w:p>
      <w:pPr>
        <w:pStyle w:val="3"/>
        <w:numPr>
          <w:ilvl w:val="0"/>
          <w:numId w:val="0"/>
        </w:numPr>
        <w:rPr>
          <w:rFonts w:hint="eastAsia" w:ascii="宋体" w:hAnsi="宋体" w:eastAsia="宋体" w:cs="宋体"/>
          <w:color w:val="000000"/>
          <w:szCs w:val="21"/>
          <w:highlight w:val="none"/>
          <w:lang w:eastAsia="zh-CN"/>
        </w:rPr>
      </w:pPr>
      <w:r>
        <w:rPr>
          <w:rFonts w:hint="eastAsia" w:ascii="宋体" w:hAnsi="宋体" w:cs="宋体"/>
          <w:color w:val="000000"/>
          <w:szCs w:val="21"/>
          <w:highlight w:val="none"/>
          <w:lang w:val="en-US" w:eastAsia="zh-CN"/>
        </w:rPr>
        <w:t>2、</w:t>
      </w:r>
      <w:r>
        <w:rPr>
          <w:rFonts w:hint="eastAsia" w:ascii="宋体" w:hAnsi="宋体" w:cs="宋体"/>
          <w:color w:val="000000"/>
          <w:szCs w:val="21"/>
          <w:highlight w:val="none"/>
        </w:rPr>
        <w:t>支付方式</w:t>
      </w:r>
      <w:r>
        <w:rPr>
          <w:rFonts w:hint="eastAsia" w:ascii="宋体" w:hAnsi="宋体" w:cs="宋体"/>
          <w:color w:val="000000"/>
          <w:szCs w:val="21"/>
          <w:highlight w:val="none"/>
          <w:lang w:eastAsia="zh-CN"/>
        </w:rPr>
        <w:t>：</w:t>
      </w:r>
    </w:p>
    <w:p>
      <w:pPr>
        <w:autoSpaceDE w:val="0"/>
        <w:autoSpaceDN w:val="0"/>
        <w:spacing w:after="120" w:afterLines="50" w:line="360" w:lineRule="auto"/>
        <w:ind w:firstLine="420" w:firstLineChars="200"/>
        <w:outlineLvl w:val="1"/>
        <w:rPr>
          <w:rFonts w:hint="eastAsia" w:ascii="宋体" w:hAnsi="宋体" w:cs="宋体"/>
          <w:bCs/>
          <w:szCs w:val="21"/>
          <w:highlight w:val="none"/>
        </w:rPr>
      </w:pPr>
      <w:r>
        <w:rPr>
          <w:rFonts w:hint="eastAsia" w:ascii="宋体" w:hAnsi="宋体" w:cs="宋体"/>
          <w:bCs/>
          <w:szCs w:val="21"/>
          <w:highlight w:val="none"/>
          <w:lang w:val="en-US" w:eastAsia="zh-CN"/>
        </w:rPr>
        <w:t>1）项目完成经验收合格交付甲方使用之日后，支持按月、季度的付款方式</w:t>
      </w:r>
      <w:r>
        <w:rPr>
          <w:rFonts w:hint="eastAsia" w:ascii="宋体" w:hAnsi="宋体" w:cs="宋体"/>
          <w:bCs/>
          <w:szCs w:val="21"/>
          <w:highlight w:val="none"/>
        </w:rPr>
        <w:t>。</w:t>
      </w:r>
    </w:p>
    <w:p>
      <w:pPr>
        <w:autoSpaceDE w:val="0"/>
        <w:autoSpaceDN w:val="0"/>
        <w:spacing w:after="120" w:afterLines="50" w:line="360" w:lineRule="auto"/>
        <w:outlineLvl w:val="1"/>
        <w:rPr>
          <w:rFonts w:hint="default" w:ascii="宋体" w:hAnsi="宋体" w:eastAsia="宋体"/>
          <w:szCs w:val="21"/>
          <w:highlight w:val="none"/>
          <w:lang w:val="en-US" w:eastAsia="zh-CN"/>
        </w:rPr>
      </w:pPr>
      <w:r>
        <w:rPr>
          <w:rFonts w:hint="eastAsia" w:ascii="宋体" w:hAnsi="宋体"/>
          <w:szCs w:val="21"/>
          <w:highlight w:val="none"/>
          <w:lang w:val="en-US" w:eastAsia="zh-CN"/>
        </w:rPr>
        <w:t>3、售后及运维要求：</w:t>
      </w:r>
    </w:p>
    <w:p>
      <w:pPr>
        <w:tabs>
          <w:tab w:val="left" w:pos="540"/>
        </w:tabs>
        <w:snapToGrid w:val="0"/>
        <w:spacing w:line="360" w:lineRule="auto"/>
        <w:ind w:firstLine="420" w:firstLineChars="200"/>
        <w:rPr>
          <w:rFonts w:ascii="宋体" w:hAnsi="宋体"/>
          <w:szCs w:val="21"/>
          <w:highlight w:val="none"/>
        </w:rPr>
      </w:pPr>
      <w:r>
        <w:rPr>
          <w:rFonts w:hint="eastAsia" w:ascii="宋体" w:hAnsi="宋体"/>
          <w:szCs w:val="21"/>
          <w:highlight w:val="none"/>
        </w:rPr>
        <w:t>1．★供应商</w:t>
      </w:r>
      <w:r>
        <w:rPr>
          <w:rFonts w:hint="eastAsia" w:ascii="宋体" w:hAnsi="宋体" w:eastAsia="宋体" w:cs="Times New Roman"/>
          <w:szCs w:val="21"/>
          <w:highlight w:val="none"/>
        </w:rPr>
        <w:t>提供免费培训服务，并指派专人负责与采购人联系售后服务事宜。主要培训内容为系统及设备的基本结构、主要部件的构造，日常使用操作、保养与管理、常见故障的排除、紧急情况的处理等，培训地点由双方约定。</w:t>
      </w:r>
    </w:p>
    <w:p>
      <w:pPr>
        <w:autoSpaceDE w:val="0"/>
        <w:autoSpaceDN w:val="0"/>
        <w:spacing w:after="120" w:afterLines="50" w:line="360" w:lineRule="auto"/>
        <w:ind w:firstLine="420" w:firstLineChars="200"/>
        <w:outlineLvl w:val="1"/>
        <w:rPr>
          <w:rFonts w:hint="eastAsia" w:ascii="宋体" w:hAnsi="宋体"/>
          <w:szCs w:val="21"/>
          <w:highlight w:val="none"/>
        </w:rPr>
      </w:pPr>
      <w:r>
        <w:rPr>
          <w:rFonts w:hint="eastAsia" w:ascii="宋体" w:hAnsi="宋体"/>
          <w:szCs w:val="21"/>
          <w:highlight w:val="none"/>
        </w:rPr>
        <w:t>2.故障报修的响应时间：服务响应时间为全年7*24小时随时响应，对于必须派人现场解决的问题，保证在收到现场服务通知后，2小时内到达现场，8小时解决故障。每年至少2次或以上及时的巡检。</w:t>
      </w:r>
    </w:p>
    <w:p>
      <w:pPr>
        <w:autoSpaceDE w:val="0"/>
        <w:autoSpaceDN w:val="0"/>
        <w:spacing w:after="120" w:afterLines="50" w:line="360" w:lineRule="auto"/>
        <w:ind w:firstLine="420" w:firstLineChars="200"/>
        <w:outlineLvl w:val="1"/>
        <w:rPr>
          <w:rFonts w:hint="eastAsia" w:ascii="宋体" w:hAnsi="宋体"/>
          <w:szCs w:val="21"/>
          <w:highlight w:val="none"/>
        </w:rPr>
      </w:pPr>
      <w:r>
        <w:rPr>
          <w:rFonts w:hint="eastAsia" w:ascii="宋体" w:hAnsi="宋体"/>
          <w:szCs w:val="21"/>
          <w:highlight w:val="none"/>
        </w:rPr>
        <w:t>3．有专业的系统实施人员及时维护和处理用户提出的系统问题。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华文细黑">
    <w:altName w:val="微软雅黑"/>
    <w:panose1 w:val="02010600040101010101"/>
    <w:charset w:val="86"/>
    <w:family w:val="auto"/>
    <w:pitch w:val="default"/>
    <w:sig w:usb0="00000000" w:usb1="0000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ZjNDIxNjEyNDFmNDdhNjlhMDI5NzE2ZTcwNzgxN2QifQ=="/>
  </w:docVars>
  <w:rsids>
    <w:rsidRoot w:val="00000000"/>
    <w:rsid w:val="0CBD4C11"/>
    <w:rsid w:val="145B3D73"/>
    <w:rsid w:val="17AE706A"/>
    <w:rsid w:val="18E53373"/>
    <w:rsid w:val="23EE73C5"/>
    <w:rsid w:val="28531B66"/>
    <w:rsid w:val="2B2D796E"/>
    <w:rsid w:val="2C4318CC"/>
    <w:rsid w:val="2D65378E"/>
    <w:rsid w:val="2DAC6CA5"/>
    <w:rsid w:val="2DDA3DDE"/>
    <w:rsid w:val="31C419D0"/>
    <w:rsid w:val="33AF0184"/>
    <w:rsid w:val="37A04987"/>
    <w:rsid w:val="393C591E"/>
    <w:rsid w:val="39B66679"/>
    <w:rsid w:val="3E821F4F"/>
    <w:rsid w:val="48614B5C"/>
    <w:rsid w:val="587146E8"/>
    <w:rsid w:val="59B72BF3"/>
    <w:rsid w:val="5B133569"/>
    <w:rsid w:val="5EF76A16"/>
    <w:rsid w:val="603A4F56"/>
    <w:rsid w:val="63D605E0"/>
    <w:rsid w:val="651E1601"/>
    <w:rsid w:val="66384F2A"/>
    <w:rsid w:val="66705970"/>
    <w:rsid w:val="6BB42734"/>
    <w:rsid w:val="71F456EE"/>
    <w:rsid w:val="7C1D6E68"/>
    <w:rsid w:val="7D4C61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beforeLines="0" w:after="260" w:afterLines="0" w:line="416" w:lineRule="auto"/>
      <w:outlineLvl w:val="1"/>
    </w:pPr>
    <w:rPr>
      <w:rFonts w:ascii="Arial" w:hAnsi="Arial" w:eastAsia="黑体"/>
      <w:b/>
      <w:bCs/>
      <w:sz w:val="32"/>
      <w:szCs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line="360" w:lineRule="auto"/>
    </w:pPr>
    <w:rPr>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2510</Words>
  <Characters>2721</Characters>
  <Lines>0</Lines>
  <Paragraphs>0</Paragraphs>
  <TotalTime>1</TotalTime>
  <ScaleCrop>false</ScaleCrop>
  <LinksUpToDate>false</LinksUpToDate>
  <CharactersWithSpaces>2742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2022-09-27T07:01:00Z</dcterms:created>
  <dc:creator>QXFY</dc:creator>
  <cp:lastModifiedBy>markaren</cp:lastModifiedBy>
  <dcterms:modified xsi:type="dcterms:W3CDTF">2024-07-08T08:36:07Z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421C8CF176BD4E118C7D7C42D4DE5F0F</vt:lpwstr>
  </property>
</Properties>
</file>