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用户需求书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总体需求：遴选一家供应商提供科技专项资金评审服务，合同期一年，按季度结算。</w:t>
      </w:r>
    </w:p>
    <w:p>
      <w:pPr>
        <w:ind w:firstLine="560" w:firstLineChars="200"/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ind w:firstLine="560" w:firstLineChars="200"/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具体需求：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评审范围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根据年度申报项目数确定，预计每年约260项（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包括：省卫健委、省中医药局课题、省自然科学基金项目、临床研究项目）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评审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原则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项目评审工作坚持科学规范、客观公正、廉洁高效的原则。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流程及内容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（一）编制工作方案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根据项目评审需求，在对申报文件进行熟悉后，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将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编制形成评审工作方案，经审定后实施。评审工作方案将明确评审的时间、地点、内容、程序、方式、评审专家构成等内容。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（二）制定评审标准、编制专家评审表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根据项目的立项必要性、目标任务的可行性、技术的先进性及创新性、管理与机制的保障性、经费预算的合理性等方面制定相应的评审标准，编制专家评审表。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（三）制定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评审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计划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根据参评项目的类别、数量和专业领域等情况确定专家的评审项目数、总时长等工作量，制定工作计划。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（四）抽取专家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评审专家抽取应当遵循科学性、公正性、专业性、组成合理性以及回避的原则，并符合下列要求：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1.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评审专家经科技业务管理系统随机抽取或由按照不低于1:3比例组建的临时专家遴选产生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2.评审专家应满足科研诚信记录良好、科研能力与技术水平行业内先进等要求；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3.评审学科交叉研究的项目，评审专家应当包括所涉及各学科专业领域；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4.一个专家组内，同一单位的评审专家原则上只能有一名；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5.评审专家实行回避制度和轮换机制，避免因利益相关或专家相对固定影响评审的公平公正。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评审专家组由5名评审专家组成，包括技术专家4名和财务专家1名；技术专家均应具有副高及以上职称，财务专家应为注册会计师或具有副高及以上职称。评审专家组设立组长1名，由专家组内部协商产生。评审专家应当根据相关回避规定，主动提出回避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（五）组织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专家评审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专家评审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前，将根据工作方案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和评审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计划，做好专家通知、确定评审场地、资料准备等前期准备工作。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（六）撰写工作报告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  <w:lang w:val="en-US" w:eastAsia="zh-CN"/>
        </w:rPr>
        <w:t>评审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highlight w:val="none"/>
        </w:rPr>
        <w:t>结束后，将根据专家评审情况，撰写评审工作报告。</w:t>
      </w:r>
    </w:p>
    <w:p>
      <w:pPr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460BE"/>
    <w:rsid w:val="317934AF"/>
    <w:rsid w:val="3487217C"/>
    <w:rsid w:val="63515CE0"/>
    <w:rsid w:val="7A0E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5">
    <w:name w:val="自定一级标题"/>
    <w:basedOn w:val="1"/>
    <w:qFormat/>
    <w:uiPriority w:val="0"/>
    <w:pPr>
      <w:adjustRightInd w:val="0"/>
      <w:snapToGrid w:val="0"/>
      <w:spacing w:line="360" w:lineRule="auto"/>
      <w:ind w:firstLine="640" w:firstLineChars="200"/>
      <w:outlineLvl w:val="0"/>
    </w:pPr>
    <w:rPr>
      <w:rFonts w:ascii="仿宋" w:hAnsi="仿宋" w:eastAsia="仿宋" w:cs="黑体"/>
      <w:bCs/>
      <w:color w:val="0000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2022-06-28T03:32:00Z</dcterms:created>
  <dc:creator>sfy</dc:creator>
  <cp:lastModifiedBy>黄秉勋</cp:lastModifiedBy>
  <dcterms:modified xsi:type="dcterms:W3CDTF">2022-11-23T10:31:06Z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